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797D" w:rsidRPr="00A2797D" w:rsidRDefault="00A2797D" w:rsidP="00A2797D">
      <w:pPr>
        <w:spacing w:before="100" w:beforeAutospacing="1" w:after="100" w:afterAutospacing="1"/>
        <w:rPr>
          <w:rFonts w:ascii="Arial Narrow" w:hAnsi="Arial Narrow"/>
          <w:b/>
          <w:sz w:val="24"/>
          <w:szCs w:val="24"/>
        </w:rPr>
      </w:pPr>
      <w:bookmarkStart w:id="0" w:name="_GoBack"/>
      <w:r w:rsidRPr="00A2797D">
        <w:rPr>
          <w:rFonts w:ascii="Arial Narrow" w:hAnsi="Arial Narrow"/>
          <w:b/>
          <w:sz w:val="24"/>
          <w:szCs w:val="24"/>
        </w:rPr>
        <w:t>INFORME OBLIGACIÓN B INFORME DE PQRSD PRIMER SEMESTRE 202</w:t>
      </w:r>
      <w:r>
        <w:rPr>
          <w:rFonts w:ascii="Arial Narrow" w:hAnsi="Arial Narrow"/>
          <w:b/>
          <w:sz w:val="24"/>
          <w:szCs w:val="24"/>
        </w:rPr>
        <w:t>5</w:t>
      </w:r>
    </w:p>
    <w:p w:rsidR="00A2797D" w:rsidRPr="00A2797D" w:rsidRDefault="00A2797D" w:rsidP="00A2797D">
      <w:pPr>
        <w:pStyle w:val="Ttulo1"/>
        <w:numPr>
          <w:ilvl w:val="0"/>
          <w:numId w:val="1"/>
        </w:numPr>
        <w:spacing w:before="100" w:beforeAutospacing="1" w:after="100" w:afterAutospacing="1" w:line="240" w:lineRule="auto"/>
        <w:jc w:val="both"/>
        <w:rPr>
          <w:rFonts w:ascii="Arial Narrow" w:hAnsi="Arial Narrow" w:cstheme="majorHAnsi"/>
          <w:b/>
          <w:bCs/>
          <w:color w:val="000000" w:themeColor="text1"/>
          <w:spacing w:val="2"/>
          <w:sz w:val="24"/>
        </w:rPr>
      </w:pPr>
      <w:bookmarkStart w:id="1" w:name="_Toc130460907"/>
      <w:bookmarkEnd w:id="0"/>
      <w:r w:rsidRPr="00A2797D">
        <w:rPr>
          <w:rFonts w:ascii="Arial Narrow" w:hAnsi="Arial Narrow" w:cstheme="majorHAnsi"/>
          <w:b/>
          <w:bCs/>
          <w:color w:val="000000" w:themeColor="text1"/>
          <w:spacing w:val="2"/>
          <w:sz w:val="24"/>
        </w:rPr>
        <w:t>Introducción</w:t>
      </w:r>
      <w:bookmarkEnd w:id="1"/>
    </w:p>
    <w:p w:rsidR="00A2797D" w:rsidRPr="00A2797D" w:rsidRDefault="00A2797D" w:rsidP="00A2797D">
      <w:pPr>
        <w:pStyle w:val="NormalWeb"/>
        <w:ind w:left="720"/>
        <w:jc w:val="both"/>
        <w:rPr>
          <w:rFonts w:ascii="Arial Narrow" w:hAnsi="Arial Narrow" w:cstheme="majorHAnsi"/>
        </w:rPr>
      </w:pPr>
      <w:bookmarkStart w:id="2" w:name="_Toc130460908"/>
      <w:r w:rsidRPr="00A2797D">
        <w:rPr>
          <w:rFonts w:ascii="Arial Narrow" w:hAnsi="Arial Narrow" w:cstheme="majorHAnsi"/>
        </w:rPr>
        <w:t xml:space="preserve">En cumplimiento del compromiso con la calidad del servicio y la mejora continua, el Servicio Nacional de Aprendizaje (SENA), a través del área de Emprendimiento, ha consolidado y analizado la información correspondiente a las Peticiones, Quejas, Reclamos y Sugerencias (PQRSD) recibidas durante el primer semestre del año 2025. </w:t>
      </w:r>
    </w:p>
    <w:p w:rsidR="00A2797D" w:rsidRPr="00A2797D" w:rsidRDefault="00A2797D" w:rsidP="00A2797D">
      <w:pPr>
        <w:pStyle w:val="NormalWeb"/>
        <w:ind w:left="720"/>
        <w:jc w:val="both"/>
        <w:rPr>
          <w:rFonts w:ascii="Arial Narrow" w:hAnsi="Arial Narrow" w:cstheme="majorHAnsi"/>
        </w:rPr>
      </w:pPr>
      <w:r w:rsidRPr="00A2797D">
        <w:rPr>
          <w:rFonts w:ascii="Arial Narrow" w:hAnsi="Arial Narrow" w:cstheme="majorHAnsi"/>
        </w:rPr>
        <w:t>Este informe tiene como propósito presentar los resultados obtenidos, identificar las principales temáticas abordadas por los usuarios, y evaluar la eficacia en la atención y respuesta a dichas solicitudes.</w:t>
      </w:r>
    </w:p>
    <w:p w:rsidR="00A2797D" w:rsidRPr="00A2797D" w:rsidRDefault="00A2797D" w:rsidP="00A2797D">
      <w:pPr>
        <w:pStyle w:val="Ttulo1"/>
        <w:numPr>
          <w:ilvl w:val="0"/>
          <w:numId w:val="1"/>
        </w:numPr>
        <w:spacing w:before="100" w:beforeAutospacing="1" w:after="100" w:afterAutospacing="1" w:line="240" w:lineRule="auto"/>
        <w:jc w:val="both"/>
        <w:rPr>
          <w:rFonts w:ascii="Arial Narrow" w:hAnsi="Arial Narrow" w:cstheme="majorHAnsi"/>
          <w:b/>
          <w:bCs/>
          <w:color w:val="000000" w:themeColor="text1"/>
          <w:spacing w:val="2"/>
          <w:sz w:val="24"/>
        </w:rPr>
      </w:pPr>
      <w:r w:rsidRPr="00A2797D">
        <w:rPr>
          <w:rFonts w:ascii="Arial Narrow" w:hAnsi="Arial Narrow" w:cstheme="majorHAnsi"/>
          <w:b/>
          <w:bCs/>
          <w:color w:val="000000" w:themeColor="text1"/>
          <w:spacing w:val="2"/>
          <w:sz w:val="24"/>
        </w:rPr>
        <w:t>Objetivo</w:t>
      </w:r>
      <w:bookmarkEnd w:id="2"/>
    </w:p>
    <w:p w:rsidR="00A2797D" w:rsidRPr="00A2797D" w:rsidRDefault="00A2797D" w:rsidP="00A2797D">
      <w:pPr>
        <w:pStyle w:val="Ttulo1"/>
        <w:spacing w:before="100" w:beforeAutospacing="1" w:after="100" w:afterAutospacing="1" w:line="240" w:lineRule="auto"/>
        <w:ind w:left="720"/>
        <w:jc w:val="both"/>
        <w:rPr>
          <w:rFonts w:ascii="Arial Narrow" w:hAnsi="Arial Narrow" w:cstheme="majorHAnsi"/>
          <w:sz w:val="24"/>
        </w:rPr>
      </w:pPr>
      <w:bookmarkStart w:id="3" w:name="_Toc130460909"/>
      <w:r w:rsidRPr="00A2797D">
        <w:rPr>
          <w:rFonts w:ascii="Arial Narrow" w:hAnsi="Arial Narrow" w:cstheme="majorHAnsi"/>
          <w:sz w:val="24"/>
        </w:rPr>
        <w:t>Analizar y presentar los resultados de la gestión de Peticiones, Quejas, Reclamos y Sugerencias (PQRSD) recibidas en el área de Emprendimiento del SENA durante el primer semestre del año 2025, con el fin de identificar oportunidades de mejora, fortalecer los procesos de atención al ciudadano y contribuir a la optimización de los servicios ofrecidos.</w:t>
      </w:r>
    </w:p>
    <w:bookmarkEnd w:id="3"/>
    <w:p w:rsidR="00A2797D" w:rsidRPr="00A2797D" w:rsidRDefault="00A2797D" w:rsidP="00A2797D">
      <w:pPr>
        <w:pStyle w:val="Prrafodelista"/>
        <w:numPr>
          <w:ilvl w:val="0"/>
          <w:numId w:val="1"/>
        </w:numPr>
        <w:jc w:val="both"/>
        <w:rPr>
          <w:rFonts w:ascii="Arial Narrow" w:hAnsi="Arial Narrow" w:cstheme="majorHAnsi"/>
          <w:b/>
          <w:sz w:val="24"/>
          <w:szCs w:val="24"/>
        </w:rPr>
      </w:pPr>
      <w:r w:rsidRPr="00A2797D">
        <w:rPr>
          <w:rFonts w:ascii="Arial Narrow" w:hAnsi="Arial Narrow" w:cstheme="majorHAnsi"/>
          <w:b/>
          <w:sz w:val="24"/>
          <w:szCs w:val="24"/>
        </w:rPr>
        <w:t xml:space="preserve">Consolidado mes a mes </w:t>
      </w:r>
    </w:p>
    <w:p w:rsidR="00A2797D" w:rsidRPr="00A2797D" w:rsidRDefault="00A2797D" w:rsidP="00A2797D">
      <w:pPr>
        <w:jc w:val="both"/>
        <w:rPr>
          <w:rFonts w:ascii="Arial Narrow" w:hAnsi="Arial Narrow" w:cstheme="majorHAnsi"/>
          <w:sz w:val="24"/>
          <w:szCs w:val="24"/>
        </w:rPr>
      </w:pPr>
      <w:r w:rsidRPr="00A2797D">
        <w:rPr>
          <w:rFonts w:ascii="Arial Narrow" w:hAnsi="Arial Narrow" w:cstheme="majorHAnsi"/>
          <w:b/>
          <w:sz w:val="24"/>
          <w:szCs w:val="24"/>
        </w:rPr>
        <w:t xml:space="preserve">ENERO </w:t>
      </w:r>
      <w:r w:rsidRPr="00A2797D">
        <w:rPr>
          <w:rFonts w:ascii="Arial Narrow" w:hAnsi="Arial Narrow" w:cstheme="majorHAnsi"/>
          <w:sz w:val="24"/>
          <w:szCs w:val="24"/>
        </w:rPr>
        <w:t xml:space="preserve">Durante el periodo evaluado, se recibieron un total de 50 PQRSD (Peticiones, Quejas, Reclamos y Sugerencias), de las cuales 45 fueron dirigidas al Coordinador encargado Dr. Hernán y 5 a nombre de </w:t>
      </w:r>
      <w:proofErr w:type="spellStart"/>
      <w:r w:rsidRPr="00A2797D">
        <w:rPr>
          <w:rFonts w:ascii="Arial Narrow" w:hAnsi="Arial Narrow" w:cstheme="majorHAnsi"/>
          <w:sz w:val="24"/>
          <w:szCs w:val="24"/>
        </w:rPr>
        <w:t>Genny</w:t>
      </w:r>
      <w:proofErr w:type="spellEnd"/>
      <w:r w:rsidRPr="00A2797D">
        <w:rPr>
          <w:rFonts w:ascii="Arial Narrow" w:hAnsi="Arial Narrow" w:cstheme="majorHAnsi"/>
          <w:sz w:val="24"/>
          <w:szCs w:val="24"/>
        </w:rPr>
        <w:t>. Es importante destacar que todas fueron gestionadas de manera oportuna, lo que refleja un compromiso institucional con la atención eficiente y oportuna a la ciudadanía.</w:t>
      </w:r>
    </w:p>
    <w:p w:rsidR="00A2797D" w:rsidRPr="00A2797D" w:rsidRDefault="00A2797D" w:rsidP="00A2797D">
      <w:pPr>
        <w:jc w:val="both"/>
        <w:rPr>
          <w:rFonts w:ascii="Arial Narrow" w:hAnsi="Arial Narrow" w:cstheme="majorHAnsi"/>
          <w:sz w:val="24"/>
          <w:szCs w:val="24"/>
        </w:rPr>
      </w:pPr>
      <w:r w:rsidRPr="00A2797D">
        <w:rPr>
          <w:rFonts w:ascii="Arial Narrow" w:hAnsi="Arial Narrow" w:cstheme="majorHAnsi"/>
          <w:sz w:val="24"/>
          <w:szCs w:val="24"/>
        </w:rPr>
        <w:t>96% correspondieron a peticiones, lo que equivale a 48 casos de ciudadanos; lo que se puede analizar es que la mayoría de los usuarios buscan información, servicios o respuestas específicas por parte de la entidad.</w:t>
      </w:r>
    </w:p>
    <w:p w:rsidR="00A2797D" w:rsidRPr="00A2797D" w:rsidRDefault="00A2797D" w:rsidP="00A2797D">
      <w:pPr>
        <w:jc w:val="both"/>
        <w:rPr>
          <w:rFonts w:ascii="Arial Narrow" w:hAnsi="Arial Narrow" w:cstheme="majorHAnsi"/>
          <w:sz w:val="24"/>
          <w:szCs w:val="24"/>
        </w:rPr>
      </w:pPr>
      <w:r w:rsidRPr="00A2797D">
        <w:rPr>
          <w:rFonts w:ascii="Arial Narrow" w:hAnsi="Arial Narrow" w:cstheme="majorHAnsi"/>
          <w:sz w:val="24"/>
          <w:szCs w:val="24"/>
        </w:rPr>
        <w:t>El 4% restante (2 casos) se distribuyó entre denuncias, quejas, felicitaciones y tutelas, lo cual sugiere una baja incidencia de inconformidades o acciones legales, así como un nivel reducido de retroalimentación positiva o negativa.</w:t>
      </w:r>
    </w:p>
    <w:p w:rsidR="00A2797D" w:rsidRPr="00A2797D" w:rsidRDefault="00A2797D" w:rsidP="00A2797D">
      <w:pPr>
        <w:jc w:val="both"/>
        <w:rPr>
          <w:rFonts w:ascii="Arial Narrow" w:hAnsi="Arial Narrow" w:cstheme="majorHAnsi"/>
          <w:sz w:val="24"/>
          <w:szCs w:val="24"/>
        </w:rPr>
      </w:pPr>
      <w:r w:rsidRPr="00A2797D">
        <w:rPr>
          <w:rFonts w:ascii="Arial Narrow" w:hAnsi="Arial Narrow" w:cstheme="majorHAnsi"/>
          <w:sz w:val="24"/>
          <w:szCs w:val="24"/>
        </w:rPr>
        <w:t>La ciudadanía fue el grupo con mayor participación, lo que evidencia un alto nivel de interacción directa con la comunidad. Le siguieron las empresas y entidades del Estado, lo que demuestra que la entidad también mantiene relaciones activas con otros actores institucionales y del sector productivo.</w:t>
      </w:r>
    </w:p>
    <w:p w:rsidR="00A2797D" w:rsidRPr="00A2797D" w:rsidRDefault="00A2797D" w:rsidP="00A2797D">
      <w:pPr>
        <w:spacing w:after="0"/>
        <w:jc w:val="both"/>
        <w:rPr>
          <w:rFonts w:ascii="Arial Narrow" w:hAnsi="Arial Narrow" w:cstheme="majorHAnsi"/>
          <w:b/>
          <w:sz w:val="24"/>
          <w:szCs w:val="24"/>
        </w:rPr>
      </w:pPr>
      <w:r w:rsidRPr="00A2797D">
        <w:rPr>
          <w:rFonts w:ascii="Arial Narrow" w:hAnsi="Arial Narrow" w:cstheme="majorHAnsi"/>
          <w:b/>
          <w:sz w:val="24"/>
          <w:szCs w:val="24"/>
        </w:rPr>
        <w:t xml:space="preserve">FEBRERO </w:t>
      </w:r>
    </w:p>
    <w:p w:rsidR="00A2797D" w:rsidRPr="00A2797D" w:rsidRDefault="00A2797D" w:rsidP="00A2797D">
      <w:pPr>
        <w:spacing w:after="0"/>
        <w:jc w:val="both"/>
        <w:rPr>
          <w:rFonts w:ascii="Arial Narrow" w:hAnsi="Arial Narrow" w:cstheme="majorHAnsi"/>
          <w:sz w:val="24"/>
          <w:szCs w:val="24"/>
        </w:rPr>
      </w:pPr>
      <w:r w:rsidRPr="00A2797D">
        <w:rPr>
          <w:rFonts w:ascii="Arial Narrow" w:hAnsi="Arial Narrow" w:cstheme="majorHAnsi"/>
          <w:sz w:val="24"/>
          <w:szCs w:val="24"/>
        </w:rPr>
        <w:t>Se recibieron 35 PQRSD, distribuidas de la siguiente manera:</w:t>
      </w:r>
    </w:p>
    <w:p w:rsidR="00A2797D" w:rsidRPr="00A2797D" w:rsidRDefault="00A2797D" w:rsidP="00A2797D">
      <w:pPr>
        <w:spacing w:after="0"/>
        <w:jc w:val="both"/>
        <w:rPr>
          <w:rFonts w:ascii="Arial Narrow" w:hAnsi="Arial Narrow" w:cstheme="majorHAnsi"/>
          <w:sz w:val="24"/>
          <w:szCs w:val="24"/>
        </w:rPr>
      </w:pPr>
      <w:r w:rsidRPr="00A2797D">
        <w:rPr>
          <w:rFonts w:ascii="Arial Narrow" w:hAnsi="Arial Narrow" w:cstheme="majorHAnsi"/>
          <w:sz w:val="24"/>
          <w:szCs w:val="24"/>
        </w:rPr>
        <w:t>32 peticiones, 2 sugerencias, 1 tutela, de las cuales 2 respuestas estuvieron fuera de términos 5.71%, 33 respuestas con respuesta generada oportunamente 94.29%, la ciudadanía representa el grupo con mayor participación en las PQRSD, lo que resalta la importancia de mantener canales de atención accesibles y efectivos. Esta interacción activa también refleja el interés de la población en los servicios ofrecidos por la entidad, especialmente en lo relacionado con el fomento y apoyo al emprendimiento en el país.</w:t>
      </w:r>
    </w:p>
    <w:p w:rsidR="00A2797D" w:rsidRPr="00A2797D" w:rsidRDefault="00A2797D" w:rsidP="00A2797D">
      <w:pPr>
        <w:spacing w:after="0"/>
        <w:jc w:val="both"/>
        <w:rPr>
          <w:rFonts w:ascii="Arial Narrow" w:hAnsi="Arial Narrow" w:cstheme="majorHAnsi"/>
          <w:sz w:val="24"/>
          <w:szCs w:val="24"/>
        </w:rPr>
      </w:pPr>
    </w:p>
    <w:p w:rsidR="00A2797D" w:rsidRPr="00A2797D" w:rsidRDefault="00A2797D" w:rsidP="00A2797D">
      <w:pPr>
        <w:jc w:val="both"/>
        <w:rPr>
          <w:rFonts w:ascii="Arial Narrow" w:hAnsi="Arial Narrow" w:cstheme="majorHAnsi"/>
          <w:sz w:val="24"/>
          <w:szCs w:val="24"/>
        </w:rPr>
      </w:pPr>
      <w:r w:rsidRPr="00A2797D">
        <w:rPr>
          <w:rFonts w:ascii="Arial Narrow" w:hAnsi="Arial Narrow" w:cstheme="majorHAnsi"/>
          <w:sz w:val="24"/>
          <w:szCs w:val="24"/>
        </w:rPr>
        <w:t xml:space="preserve">En este contexto, las respuestas están orientadas dar a conocer los servicios orientados a fortalecer las habilidades emprendedoras, que incluyen orientaciones, entrenamientos y talleres especializados. </w:t>
      </w:r>
    </w:p>
    <w:p w:rsidR="00A2797D" w:rsidRPr="00A2797D" w:rsidRDefault="00A2797D" w:rsidP="00A2797D">
      <w:pPr>
        <w:jc w:val="both"/>
        <w:rPr>
          <w:rFonts w:ascii="Arial Narrow" w:hAnsi="Arial Narrow" w:cstheme="majorHAnsi"/>
          <w:sz w:val="24"/>
          <w:szCs w:val="24"/>
        </w:rPr>
      </w:pPr>
      <w:r w:rsidRPr="00A2797D">
        <w:rPr>
          <w:rFonts w:ascii="Arial Narrow" w:hAnsi="Arial Narrow" w:cstheme="majorHAnsi"/>
          <w:sz w:val="24"/>
          <w:szCs w:val="24"/>
        </w:rPr>
        <w:t>La participación de entidades del Estado también tiene una interacción interinstitucional activa.</w:t>
      </w:r>
    </w:p>
    <w:p w:rsidR="00A2797D" w:rsidRPr="00A2797D" w:rsidRDefault="00A2797D" w:rsidP="00A2797D">
      <w:pPr>
        <w:spacing w:after="0"/>
        <w:jc w:val="both"/>
        <w:rPr>
          <w:rFonts w:ascii="Arial Narrow" w:hAnsi="Arial Narrow" w:cstheme="majorHAnsi"/>
          <w:b/>
          <w:sz w:val="24"/>
          <w:szCs w:val="24"/>
        </w:rPr>
      </w:pPr>
      <w:r w:rsidRPr="00A2797D">
        <w:rPr>
          <w:rFonts w:ascii="Arial Narrow" w:hAnsi="Arial Narrow" w:cstheme="majorHAnsi"/>
          <w:b/>
          <w:sz w:val="24"/>
          <w:szCs w:val="24"/>
        </w:rPr>
        <w:t xml:space="preserve">MARZO </w:t>
      </w:r>
    </w:p>
    <w:p w:rsidR="00A2797D" w:rsidRPr="00A2797D" w:rsidRDefault="00A2797D" w:rsidP="00A2797D">
      <w:pPr>
        <w:spacing w:after="0"/>
        <w:jc w:val="both"/>
        <w:rPr>
          <w:rFonts w:ascii="Arial Narrow" w:hAnsi="Arial Narrow" w:cstheme="majorHAnsi"/>
          <w:sz w:val="24"/>
          <w:szCs w:val="24"/>
        </w:rPr>
      </w:pPr>
      <w:r w:rsidRPr="00A2797D">
        <w:rPr>
          <w:rFonts w:ascii="Arial Narrow" w:hAnsi="Arial Narrow" w:cstheme="majorHAnsi"/>
          <w:sz w:val="24"/>
          <w:szCs w:val="24"/>
        </w:rPr>
        <w:t>Durante este periodo se recibieron un total de 61 PQRSD, distribuidas de la siguiente manera: 57 Peticiones, 1 Queja, 2 Sugerencias, 1 Reclamo.</w:t>
      </w:r>
    </w:p>
    <w:p w:rsidR="00A2797D" w:rsidRPr="00A2797D" w:rsidRDefault="00A2797D" w:rsidP="00A2797D">
      <w:pPr>
        <w:spacing w:after="0"/>
        <w:ind w:left="720"/>
        <w:jc w:val="both"/>
        <w:rPr>
          <w:rFonts w:ascii="Arial Narrow" w:hAnsi="Arial Narrow" w:cstheme="majorHAnsi"/>
          <w:sz w:val="24"/>
          <w:szCs w:val="24"/>
        </w:rPr>
      </w:pPr>
    </w:p>
    <w:p w:rsidR="00A2797D" w:rsidRPr="00A2797D" w:rsidRDefault="00A2797D" w:rsidP="00A2797D">
      <w:pPr>
        <w:spacing w:after="0"/>
        <w:jc w:val="both"/>
        <w:rPr>
          <w:rFonts w:ascii="Arial Narrow" w:hAnsi="Arial Narrow" w:cstheme="majorHAnsi"/>
          <w:sz w:val="24"/>
          <w:szCs w:val="24"/>
        </w:rPr>
      </w:pPr>
      <w:r w:rsidRPr="00A2797D">
        <w:rPr>
          <w:rFonts w:ascii="Arial Narrow" w:hAnsi="Arial Narrow" w:cstheme="majorHAnsi"/>
          <w:sz w:val="24"/>
          <w:szCs w:val="24"/>
        </w:rPr>
        <w:t>En cuanto a la gestión de estas solicitudes:</w:t>
      </w:r>
    </w:p>
    <w:p w:rsidR="00A2797D" w:rsidRPr="00A2797D" w:rsidRDefault="00A2797D" w:rsidP="00A2797D">
      <w:pPr>
        <w:spacing w:after="0" w:line="278" w:lineRule="auto"/>
        <w:jc w:val="both"/>
        <w:rPr>
          <w:rFonts w:ascii="Arial Narrow" w:hAnsi="Arial Narrow" w:cstheme="majorHAnsi"/>
          <w:sz w:val="24"/>
          <w:szCs w:val="24"/>
        </w:rPr>
      </w:pPr>
      <w:r w:rsidRPr="00A2797D">
        <w:rPr>
          <w:rFonts w:ascii="Arial Narrow" w:hAnsi="Arial Narrow" w:cstheme="majorHAnsi"/>
          <w:sz w:val="24"/>
          <w:szCs w:val="24"/>
        </w:rPr>
        <w:t>Se generaron 61 respuestas en total, 60 respuestas fueron emitidas dentro del término establecido, lo que representa un 98,36% de cumplimiento, 1 respuesta fue emitida fuera de término, equivalente al 1,64%.</w:t>
      </w:r>
    </w:p>
    <w:p w:rsidR="00A2797D" w:rsidRPr="00A2797D" w:rsidRDefault="00A2797D" w:rsidP="00A2797D">
      <w:pPr>
        <w:pStyle w:val="Prrafodelista"/>
        <w:jc w:val="both"/>
        <w:rPr>
          <w:rFonts w:ascii="Arial Narrow" w:hAnsi="Arial Narrow" w:cstheme="majorHAnsi"/>
          <w:sz w:val="24"/>
          <w:szCs w:val="24"/>
        </w:rPr>
      </w:pPr>
    </w:p>
    <w:p w:rsidR="00A2797D" w:rsidRPr="00A2797D" w:rsidRDefault="00A2797D" w:rsidP="00A2797D">
      <w:pPr>
        <w:pStyle w:val="Prrafodelista"/>
        <w:jc w:val="both"/>
        <w:rPr>
          <w:rFonts w:ascii="Arial Narrow" w:hAnsi="Arial Narrow" w:cstheme="majorHAnsi"/>
          <w:sz w:val="24"/>
          <w:szCs w:val="24"/>
        </w:rPr>
      </w:pPr>
    </w:p>
    <w:p w:rsidR="00A2797D" w:rsidRPr="00A2797D" w:rsidRDefault="00A2797D" w:rsidP="00A2797D">
      <w:pPr>
        <w:spacing w:after="0"/>
        <w:jc w:val="both"/>
        <w:rPr>
          <w:rFonts w:ascii="Arial Narrow" w:hAnsi="Arial Narrow" w:cstheme="majorHAnsi"/>
          <w:b/>
          <w:sz w:val="24"/>
          <w:szCs w:val="24"/>
        </w:rPr>
      </w:pPr>
      <w:r w:rsidRPr="00A2797D">
        <w:rPr>
          <w:rFonts w:ascii="Arial Narrow" w:hAnsi="Arial Narrow" w:cstheme="majorHAnsi"/>
          <w:b/>
          <w:sz w:val="24"/>
          <w:szCs w:val="24"/>
        </w:rPr>
        <w:t xml:space="preserve">ABRIL </w:t>
      </w:r>
    </w:p>
    <w:p w:rsidR="00A2797D" w:rsidRPr="00A2797D" w:rsidRDefault="00A2797D" w:rsidP="00A2797D">
      <w:pPr>
        <w:spacing w:after="0"/>
        <w:jc w:val="both"/>
        <w:rPr>
          <w:rFonts w:ascii="Arial Narrow" w:hAnsi="Arial Narrow" w:cstheme="majorHAnsi"/>
          <w:sz w:val="24"/>
          <w:szCs w:val="24"/>
        </w:rPr>
      </w:pPr>
      <w:r w:rsidRPr="00A2797D">
        <w:rPr>
          <w:rFonts w:ascii="Arial Narrow" w:hAnsi="Arial Narrow" w:cstheme="majorHAnsi"/>
          <w:sz w:val="24"/>
          <w:szCs w:val="24"/>
        </w:rPr>
        <w:t xml:space="preserve">Se recibieron 41 PQRSD, distribuidas de la siguiente manera: 38 peticiones, 3   quejas, </w:t>
      </w:r>
    </w:p>
    <w:p w:rsidR="00A2797D" w:rsidRPr="00A2797D" w:rsidRDefault="00A2797D" w:rsidP="00A2797D">
      <w:pPr>
        <w:spacing w:after="0"/>
        <w:jc w:val="both"/>
        <w:rPr>
          <w:rFonts w:ascii="Arial Narrow" w:hAnsi="Arial Narrow" w:cstheme="majorHAnsi"/>
          <w:sz w:val="24"/>
          <w:szCs w:val="24"/>
        </w:rPr>
      </w:pPr>
      <w:r w:rsidRPr="00A2797D">
        <w:rPr>
          <w:rFonts w:ascii="Arial Narrow" w:hAnsi="Arial Narrow" w:cstheme="majorHAnsi"/>
          <w:sz w:val="24"/>
          <w:szCs w:val="24"/>
        </w:rPr>
        <w:t xml:space="preserve">de las cuales fueron de recibidas así: 21 ciudadanos, 6 de entidades del Estado, 9 empresa, 1 campesino, 2 aprendices y 1 servidor público  </w:t>
      </w:r>
    </w:p>
    <w:p w:rsidR="00A2797D" w:rsidRPr="00A2797D" w:rsidRDefault="00A2797D" w:rsidP="00A2797D">
      <w:pPr>
        <w:spacing w:after="0"/>
        <w:jc w:val="both"/>
        <w:rPr>
          <w:rFonts w:ascii="Arial Narrow" w:hAnsi="Arial Narrow" w:cstheme="majorHAnsi"/>
          <w:b/>
          <w:sz w:val="24"/>
          <w:szCs w:val="24"/>
        </w:rPr>
      </w:pPr>
    </w:p>
    <w:p w:rsidR="00A2797D" w:rsidRPr="00A2797D" w:rsidRDefault="00A2797D" w:rsidP="00A2797D">
      <w:pPr>
        <w:spacing w:after="0"/>
        <w:jc w:val="both"/>
        <w:rPr>
          <w:rFonts w:ascii="Arial Narrow" w:hAnsi="Arial Narrow" w:cstheme="majorHAnsi"/>
          <w:b/>
          <w:sz w:val="24"/>
          <w:szCs w:val="24"/>
        </w:rPr>
      </w:pPr>
      <w:r w:rsidRPr="00A2797D">
        <w:rPr>
          <w:rFonts w:ascii="Arial Narrow" w:hAnsi="Arial Narrow" w:cstheme="majorHAnsi"/>
          <w:b/>
          <w:sz w:val="24"/>
          <w:szCs w:val="24"/>
        </w:rPr>
        <w:t xml:space="preserve">MAYO </w:t>
      </w:r>
    </w:p>
    <w:p w:rsidR="00A2797D" w:rsidRPr="00A2797D" w:rsidRDefault="00A2797D" w:rsidP="00A2797D">
      <w:pPr>
        <w:spacing w:after="0"/>
        <w:jc w:val="both"/>
        <w:rPr>
          <w:rFonts w:ascii="Arial Narrow" w:hAnsi="Arial Narrow" w:cstheme="majorHAnsi"/>
          <w:sz w:val="24"/>
          <w:szCs w:val="24"/>
        </w:rPr>
      </w:pPr>
      <w:r w:rsidRPr="00A2797D">
        <w:rPr>
          <w:rFonts w:ascii="Arial Narrow" w:hAnsi="Arial Narrow" w:cstheme="majorHAnsi"/>
          <w:sz w:val="24"/>
          <w:szCs w:val="24"/>
        </w:rPr>
        <w:t xml:space="preserve">Se recibieron 60 PQRSD, distribuidas de la siguiente manera: 57 peticiones, 1 queja, 1 sugerencias y 1 tutela. </w:t>
      </w:r>
    </w:p>
    <w:p w:rsidR="00A2797D" w:rsidRPr="00A2797D" w:rsidRDefault="00A2797D" w:rsidP="00A2797D">
      <w:pPr>
        <w:spacing w:after="0"/>
        <w:jc w:val="both"/>
        <w:rPr>
          <w:rFonts w:ascii="Arial Narrow" w:hAnsi="Arial Narrow" w:cstheme="majorHAnsi"/>
          <w:sz w:val="24"/>
          <w:szCs w:val="24"/>
        </w:rPr>
      </w:pPr>
    </w:p>
    <w:p w:rsidR="00A2797D" w:rsidRPr="00A2797D" w:rsidRDefault="00A2797D" w:rsidP="00A2797D">
      <w:pPr>
        <w:spacing w:after="0"/>
        <w:jc w:val="both"/>
        <w:rPr>
          <w:rFonts w:ascii="Arial Narrow" w:hAnsi="Arial Narrow" w:cstheme="majorHAnsi"/>
          <w:sz w:val="24"/>
          <w:szCs w:val="24"/>
        </w:rPr>
      </w:pPr>
      <w:r w:rsidRPr="00A2797D">
        <w:rPr>
          <w:rFonts w:ascii="Arial Narrow" w:hAnsi="Arial Narrow" w:cstheme="majorHAnsi"/>
          <w:sz w:val="24"/>
          <w:szCs w:val="24"/>
        </w:rPr>
        <w:t>Participación distribuida así: 22 ciudadanos, 24 entidades del Estado, 7 empresa, 5 instituciones de educación, 1 campesino y 1 contraloría</w:t>
      </w:r>
    </w:p>
    <w:p w:rsidR="00A2797D" w:rsidRPr="00A2797D" w:rsidRDefault="00A2797D" w:rsidP="00A2797D">
      <w:pPr>
        <w:spacing w:after="0"/>
        <w:jc w:val="both"/>
        <w:rPr>
          <w:rFonts w:ascii="Arial Narrow" w:hAnsi="Arial Narrow" w:cstheme="majorHAnsi"/>
          <w:sz w:val="24"/>
          <w:szCs w:val="24"/>
        </w:rPr>
      </w:pPr>
    </w:p>
    <w:p w:rsidR="00A2797D" w:rsidRPr="00A2797D" w:rsidRDefault="00A2797D" w:rsidP="00A2797D">
      <w:pPr>
        <w:spacing w:after="0"/>
        <w:jc w:val="both"/>
        <w:rPr>
          <w:rFonts w:ascii="Arial Narrow" w:hAnsi="Arial Narrow" w:cstheme="majorHAnsi"/>
          <w:sz w:val="24"/>
          <w:szCs w:val="24"/>
        </w:rPr>
      </w:pPr>
      <w:r w:rsidRPr="00A2797D">
        <w:rPr>
          <w:rFonts w:ascii="Arial Narrow" w:hAnsi="Arial Narrow" w:cstheme="majorHAnsi"/>
          <w:sz w:val="24"/>
          <w:szCs w:val="24"/>
        </w:rPr>
        <w:t xml:space="preserve">En este periodo se generó: 1 respuesta fuera de términos, 8 respuestas fuera de términos de promesa de servicio y 51 respuestas generadas. </w:t>
      </w:r>
    </w:p>
    <w:p w:rsidR="00A2797D" w:rsidRPr="00A2797D" w:rsidRDefault="00A2797D" w:rsidP="00A2797D">
      <w:pPr>
        <w:spacing w:after="0"/>
        <w:jc w:val="both"/>
        <w:rPr>
          <w:rFonts w:ascii="Arial Narrow" w:hAnsi="Arial Narrow" w:cstheme="majorHAnsi"/>
          <w:b/>
          <w:sz w:val="24"/>
          <w:szCs w:val="24"/>
        </w:rPr>
      </w:pPr>
    </w:p>
    <w:p w:rsidR="00A2797D" w:rsidRPr="00A2797D" w:rsidRDefault="00A2797D" w:rsidP="00A2797D">
      <w:pPr>
        <w:spacing w:after="0"/>
        <w:jc w:val="both"/>
        <w:rPr>
          <w:rFonts w:ascii="Arial Narrow" w:hAnsi="Arial Narrow" w:cstheme="majorHAnsi"/>
          <w:b/>
          <w:sz w:val="24"/>
          <w:szCs w:val="24"/>
        </w:rPr>
      </w:pPr>
      <w:r w:rsidRPr="00A2797D">
        <w:rPr>
          <w:rFonts w:ascii="Arial Narrow" w:hAnsi="Arial Narrow" w:cstheme="majorHAnsi"/>
          <w:b/>
          <w:sz w:val="24"/>
          <w:szCs w:val="24"/>
        </w:rPr>
        <w:t xml:space="preserve">JUNIO </w:t>
      </w:r>
    </w:p>
    <w:p w:rsidR="00A2797D" w:rsidRPr="00A2797D" w:rsidRDefault="00A2797D" w:rsidP="00A2797D">
      <w:pPr>
        <w:spacing w:after="0"/>
        <w:jc w:val="both"/>
        <w:rPr>
          <w:rFonts w:ascii="Arial Narrow" w:hAnsi="Arial Narrow" w:cstheme="majorHAnsi"/>
          <w:sz w:val="24"/>
          <w:szCs w:val="24"/>
        </w:rPr>
      </w:pPr>
      <w:r w:rsidRPr="00A2797D">
        <w:rPr>
          <w:rFonts w:ascii="Arial Narrow" w:hAnsi="Arial Narrow" w:cstheme="majorHAnsi"/>
          <w:sz w:val="24"/>
          <w:szCs w:val="24"/>
        </w:rPr>
        <w:t>Se recibieron 41 PQRSD, distribuidas de la siguiente manera:  38 peticiones y 3 quejas</w:t>
      </w:r>
    </w:p>
    <w:p w:rsidR="00A2797D" w:rsidRPr="00A2797D" w:rsidRDefault="00A2797D" w:rsidP="00A2797D">
      <w:pPr>
        <w:spacing w:after="0"/>
        <w:jc w:val="both"/>
        <w:rPr>
          <w:rFonts w:ascii="Arial Narrow" w:hAnsi="Arial Narrow" w:cstheme="majorHAnsi"/>
          <w:sz w:val="24"/>
          <w:szCs w:val="24"/>
        </w:rPr>
      </w:pPr>
    </w:p>
    <w:p w:rsidR="00A2797D" w:rsidRPr="00A2797D" w:rsidRDefault="00A2797D" w:rsidP="00A2797D">
      <w:pPr>
        <w:spacing w:after="0"/>
        <w:jc w:val="both"/>
        <w:rPr>
          <w:rFonts w:ascii="Arial Narrow" w:hAnsi="Arial Narrow" w:cstheme="majorHAnsi"/>
          <w:sz w:val="24"/>
          <w:szCs w:val="24"/>
        </w:rPr>
      </w:pPr>
      <w:r w:rsidRPr="00A2797D">
        <w:rPr>
          <w:rFonts w:ascii="Arial Narrow" w:hAnsi="Arial Narrow" w:cstheme="majorHAnsi"/>
          <w:sz w:val="24"/>
          <w:szCs w:val="24"/>
        </w:rPr>
        <w:t>Participación distribuida así:  16 ciudadanos, 9 entidades del Estado, 7 empresa</w:t>
      </w:r>
    </w:p>
    <w:p w:rsidR="00A2797D" w:rsidRPr="00A2797D" w:rsidRDefault="00A2797D" w:rsidP="00A2797D">
      <w:pPr>
        <w:spacing w:after="0"/>
        <w:jc w:val="both"/>
        <w:rPr>
          <w:rFonts w:ascii="Arial Narrow" w:hAnsi="Arial Narrow" w:cstheme="majorHAnsi"/>
          <w:sz w:val="24"/>
          <w:szCs w:val="24"/>
        </w:rPr>
      </w:pPr>
      <w:r w:rsidRPr="00A2797D">
        <w:rPr>
          <w:rFonts w:ascii="Arial Narrow" w:hAnsi="Arial Narrow" w:cstheme="majorHAnsi"/>
          <w:sz w:val="24"/>
          <w:szCs w:val="24"/>
        </w:rPr>
        <w:t>5 instituciones de educación, 1 congresista, 1 Contraloría, 1 Procuraduría y 1 Persona en situación de vulnerabilidad</w:t>
      </w:r>
    </w:p>
    <w:p w:rsidR="00A2797D" w:rsidRPr="00A2797D" w:rsidRDefault="00A2797D" w:rsidP="00A2797D">
      <w:pPr>
        <w:spacing w:after="0"/>
        <w:jc w:val="both"/>
        <w:rPr>
          <w:rFonts w:ascii="Arial Narrow" w:hAnsi="Arial Narrow" w:cstheme="majorHAnsi"/>
          <w:sz w:val="24"/>
          <w:szCs w:val="24"/>
        </w:rPr>
      </w:pPr>
    </w:p>
    <w:p w:rsidR="00A2797D" w:rsidRPr="00A2797D" w:rsidRDefault="00A2797D" w:rsidP="00A2797D">
      <w:pPr>
        <w:spacing w:after="0"/>
        <w:jc w:val="both"/>
        <w:rPr>
          <w:rFonts w:ascii="Arial Narrow" w:hAnsi="Arial Narrow" w:cstheme="majorHAnsi"/>
          <w:sz w:val="24"/>
          <w:szCs w:val="24"/>
        </w:rPr>
      </w:pPr>
      <w:r w:rsidRPr="00A2797D">
        <w:rPr>
          <w:rFonts w:ascii="Arial Narrow" w:hAnsi="Arial Narrow" w:cstheme="majorHAnsi"/>
          <w:sz w:val="24"/>
          <w:szCs w:val="24"/>
        </w:rPr>
        <w:t xml:space="preserve">En este periodo se generó: 6 respuestas fuera de términos de promesa de servicio 14. 63% </w:t>
      </w:r>
    </w:p>
    <w:p w:rsidR="00A2797D" w:rsidRPr="00A2797D" w:rsidRDefault="00A2797D" w:rsidP="00A2797D">
      <w:pPr>
        <w:spacing w:after="0"/>
        <w:jc w:val="both"/>
        <w:rPr>
          <w:rFonts w:ascii="Arial Narrow" w:hAnsi="Arial Narrow" w:cstheme="majorHAnsi"/>
          <w:sz w:val="24"/>
          <w:szCs w:val="24"/>
        </w:rPr>
      </w:pPr>
      <w:r w:rsidRPr="00A2797D">
        <w:rPr>
          <w:rFonts w:ascii="Arial Narrow" w:hAnsi="Arial Narrow" w:cstheme="majorHAnsi"/>
          <w:sz w:val="24"/>
          <w:szCs w:val="24"/>
        </w:rPr>
        <w:t>35 respuestas generadas 85.37%</w:t>
      </w:r>
    </w:p>
    <w:p w:rsidR="00A2797D" w:rsidRPr="00A2797D" w:rsidRDefault="00A2797D" w:rsidP="00A2797D">
      <w:pPr>
        <w:spacing w:after="0"/>
        <w:jc w:val="both"/>
        <w:rPr>
          <w:rFonts w:ascii="Arial Narrow" w:hAnsi="Arial Narrow" w:cstheme="majorHAnsi"/>
          <w:sz w:val="24"/>
          <w:szCs w:val="24"/>
        </w:rPr>
      </w:pPr>
    </w:p>
    <w:p w:rsidR="00A2797D" w:rsidRPr="00A2797D" w:rsidRDefault="00A2797D" w:rsidP="00A2797D">
      <w:pPr>
        <w:pStyle w:val="Prrafodelista"/>
        <w:jc w:val="both"/>
        <w:rPr>
          <w:rFonts w:ascii="Arial Narrow" w:hAnsi="Arial Narrow" w:cstheme="majorHAnsi"/>
          <w:sz w:val="24"/>
          <w:szCs w:val="24"/>
        </w:rPr>
      </w:pPr>
    </w:p>
    <w:p w:rsidR="00A2797D" w:rsidRPr="00A2797D" w:rsidRDefault="00A2797D" w:rsidP="00A2797D">
      <w:pPr>
        <w:pStyle w:val="Prrafodelista"/>
        <w:numPr>
          <w:ilvl w:val="0"/>
          <w:numId w:val="1"/>
        </w:numPr>
        <w:jc w:val="both"/>
        <w:rPr>
          <w:rFonts w:ascii="Arial Narrow" w:hAnsi="Arial Narrow" w:cstheme="majorHAnsi"/>
          <w:sz w:val="24"/>
          <w:szCs w:val="24"/>
        </w:rPr>
      </w:pPr>
      <w:r w:rsidRPr="00A2797D">
        <w:rPr>
          <w:rFonts w:ascii="Arial Narrow" w:eastAsia="Times New Roman" w:hAnsi="Arial Narrow" w:cstheme="majorHAnsi"/>
          <w:b/>
          <w:bCs/>
          <w:sz w:val="24"/>
          <w:szCs w:val="24"/>
          <w:lang w:eastAsia="es-CO"/>
        </w:rPr>
        <w:t>Análisis Ejecutivo – Quejas, Reclamos y Denuncias (Ene-Jun 2025)</w:t>
      </w:r>
    </w:p>
    <w:p w:rsidR="00A2797D" w:rsidRPr="00A2797D" w:rsidRDefault="00A2797D" w:rsidP="00A2797D">
      <w:pPr>
        <w:spacing w:before="100" w:beforeAutospacing="1" w:after="100" w:afterAutospacing="1" w:line="240" w:lineRule="auto"/>
        <w:jc w:val="both"/>
        <w:outlineLvl w:val="2"/>
        <w:rPr>
          <w:rFonts w:ascii="Arial Narrow" w:eastAsia="Times New Roman" w:hAnsi="Arial Narrow" w:cstheme="majorHAnsi"/>
          <w:b/>
          <w:bCs/>
          <w:sz w:val="24"/>
          <w:szCs w:val="24"/>
          <w:lang w:eastAsia="es-CO"/>
        </w:rPr>
      </w:pPr>
      <w:r w:rsidRPr="00A2797D">
        <w:rPr>
          <w:rFonts w:ascii="Arial Narrow" w:eastAsia="Times New Roman" w:hAnsi="Arial Narrow" w:cstheme="majorHAnsi"/>
          <w:b/>
          <w:bCs/>
          <w:sz w:val="24"/>
          <w:szCs w:val="24"/>
          <w:lang w:eastAsia="es-CO"/>
        </w:rPr>
        <w:lastRenderedPageBreak/>
        <w:t>Resumen General</w:t>
      </w:r>
    </w:p>
    <w:p w:rsidR="00A2797D" w:rsidRPr="00A2797D" w:rsidRDefault="00A2797D" w:rsidP="00A2797D">
      <w:pPr>
        <w:spacing w:before="100" w:beforeAutospacing="1" w:after="100" w:afterAutospacing="1" w:line="240" w:lineRule="auto"/>
        <w:jc w:val="both"/>
        <w:rPr>
          <w:rFonts w:ascii="Arial Narrow" w:eastAsia="Times New Roman" w:hAnsi="Arial Narrow" w:cstheme="majorHAnsi"/>
          <w:sz w:val="24"/>
          <w:szCs w:val="24"/>
          <w:lang w:eastAsia="es-CO"/>
        </w:rPr>
      </w:pPr>
      <w:r w:rsidRPr="00A2797D">
        <w:rPr>
          <w:rFonts w:ascii="Arial Narrow" w:eastAsia="Times New Roman" w:hAnsi="Arial Narrow" w:cstheme="majorHAnsi"/>
          <w:sz w:val="24"/>
          <w:szCs w:val="24"/>
          <w:lang w:eastAsia="es-CO"/>
        </w:rPr>
        <w:t xml:space="preserve">De las </w:t>
      </w:r>
      <w:r w:rsidRPr="00A2797D">
        <w:rPr>
          <w:rFonts w:ascii="Arial Narrow" w:eastAsia="Times New Roman" w:hAnsi="Arial Narrow" w:cstheme="majorHAnsi"/>
          <w:b/>
          <w:bCs/>
          <w:sz w:val="24"/>
          <w:szCs w:val="24"/>
          <w:lang w:eastAsia="es-CO"/>
        </w:rPr>
        <w:t>288 PQRSD</w:t>
      </w:r>
      <w:r w:rsidRPr="00A2797D">
        <w:rPr>
          <w:rFonts w:ascii="Arial Narrow" w:eastAsia="Times New Roman" w:hAnsi="Arial Narrow" w:cstheme="majorHAnsi"/>
          <w:sz w:val="24"/>
          <w:szCs w:val="24"/>
          <w:lang w:eastAsia="es-CO"/>
        </w:rPr>
        <w:t xml:space="preserve"> recibidas en total en el periodo analizado:</w:t>
      </w:r>
    </w:p>
    <w:p w:rsidR="00A2797D" w:rsidRPr="00A2797D" w:rsidRDefault="00A2797D" w:rsidP="00A2797D">
      <w:pPr>
        <w:numPr>
          <w:ilvl w:val="0"/>
          <w:numId w:val="2"/>
        </w:numPr>
        <w:spacing w:before="100" w:beforeAutospacing="1" w:after="100" w:afterAutospacing="1" w:line="240" w:lineRule="auto"/>
        <w:jc w:val="both"/>
        <w:rPr>
          <w:rFonts w:ascii="Arial Narrow" w:eastAsia="Times New Roman" w:hAnsi="Arial Narrow" w:cstheme="majorHAnsi"/>
          <w:sz w:val="24"/>
          <w:szCs w:val="24"/>
          <w:lang w:eastAsia="es-CO"/>
        </w:rPr>
      </w:pPr>
      <w:r w:rsidRPr="00A2797D">
        <w:rPr>
          <w:rFonts w:ascii="Arial Narrow" w:eastAsia="Times New Roman" w:hAnsi="Arial Narrow" w:cstheme="majorHAnsi"/>
          <w:b/>
          <w:bCs/>
          <w:sz w:val="24"/>
          <w:szCs w:val="24"/>
          <w:lang w:eastAsia="es-CO"/>
        </w:rPr>
        <w:t>Quejas registradas</w:t>
      </w:r>
      <w:r w:rsidRPr="00A2797D">
        <w:rPr>
          <w:rFonts w:ascii="Arial Narrow" w:eastAsia="Times New Roman" w:hAnsi="Arial Narrow" w:cstheme="majorHAnsi"/>
          <w:sz w:val="24"/>
          <w:szCs w:val="24"/>
          <w:lang w:eastAsia="es-CO"/>
        </w:rPr>
        <w:t>: 9</w:t>
      </w:r>
    </w:p>
    <w:p w:rsidR="00A2797D" w:rsidRPr="00A2797D" w:rsidRDefault="00A2797D" w:rsidP="00A2797D">
      <w:pPr>
        <w:numPr>
          <w:ilvl w:val="0"/>
          <w:numId w:val="2"/>
        </w:numPr>
        <w:spacing w:before="100" w:beforeAutospacing="1" w:after="100" w:afterAutospacing="1" w:line="240" w:lineRule="auto"/>
        <w:jc w:val="both"/>
        <w:rPr>
          <w:rFonts w:ascii="Arial Narrow" w:eastAsia="Times New Roman" w:hAnsi="Arial Narrow" w:cstheme="majorHAnsi"/>
          <w:sz w:val="24"/>
          <w:szCs w:val="24"/>
          <w:lang w:eastAsia="es-CO"/>
        </w:rPr>
      </w:pPr>
      <w:r w:rsidRPr="00A2797D">
        <w:rPr>
          <w:rFonts w:ascii="Arial Narrow" w:eastAsia="Times New Roman" w:hAnsi="Arial Narrow" w:cstheme="majorHAnsi"/>
          <w:b/>
          <w:bCs/>
          <w:sz w:val="24"/>
          <w:szCs w:val="24"/>
          <w:lang w:eastAsia="es-CO"/>
        </w:rPr>
        <w:t>Reclamos registrados</w:t>
      </w:r>
      <w:r w:rsidRPr="00A2797D">
        <w:rPr>
          <w:rFonts w:ascii="Arial Narrow" w:eastAsia="Times New Roman" w:hAnsi="Arial Narrow" w:cstheme="majorHAnsi"/>
          <w:sz w:val="24"/>
          <w:szCs w:val="24"/>
          <w:lang w:eastAsia="es-CO"/>
        </w:rPr>
        <w:t>: 1</w:t>
      </w:r>
    </w:p>
    <w:p w:rsidR="00A2797D" w:rsidRPr="00A2797D" w:rsidRDefault="00A2797D" w:rsidP="00A2797D">
      <w:pPr>
        <w:numPr>
          <w:ilvl w:val="0"/>
          <w:numId w:val="2"/>
        </w:numPr>
        <w:spacing w:before="100" w:beforeAutospacing="1" w:after="100" w:afterAutospacing="1" w:line="240" w:lineRule="auto"/>
        <w:jc w:val="both"/>
        <w:rPr>
          <w:rFonts w:ascii="Arial Narrow" w:eastAsia="Times New Roman" w:hAnsi="Arial Narrow" w:cstheme="majorHAnsi"/>
          <w:sz w:val="24"/>
          <w:szCs w:val="24"/>
          <w:lang w:eastAsia="es-CO"/>
        </w:rPr>
      </w:pPr>
      <w:r w:rsidRPr="00A2797D">
        <w:rPr>
          <w:rFonts w:ascii="Arial Narrow" w:eastAsia="Times New Roman" w:hAnsi="Arial Narrow" w:cstheme="majorHAnsi"/>
          <w:b/>
          <w:bCs/>
          <w:sz w:val="24"/>
          <w:szCs w:val="24"/>
          <w:lang w:eastAsia="es-CO"/>
        </w:rPr>
        <w:t>Denuncias</w:t>
      </w:r>
      <w:r w:rsidRPr="00A2797D">
        <w:rPr>
          <w:rFonts w:ascii="Arial Narrow" w:eastAsia="Times New Roman" w:hAnsi="Arial Narrow" w:cstheme="majorHAnsi"/>
          <w:sz w:val="24"/>
          <w:szCs w:val="24"/>
          <w:lang w:eastAsia="es-CO"/>
        </w:rPr>
        <w:t>: 0 explícitas en los tableros visuales (mencionada indirectamente en enero)</w:t>
      </w:r>
    </w:p>
    <w:p w:rsidR="00A2797D" w:rsidRPr="00A2797D" w:rsidRDefault="00A2797D" w:rsidP="00A2797D">
      <w:pPr>
        <w:spacing w:before="100" w:beforeAutospacing="1" w:after="100" w:afterAutospacing="1" w:line="240" w:lineRule="auto"/>
        <w:jc w:val="both"/>
        <w:rPr>
          <w:rFonts w:ascii="Arial Narrow" w:eastAsia="Times New Roman" w:hAnsi="Arial Narrow" w:cstheme="majorHAnsi"/>
          <w:sz w:val="24"/>
          <w:szCs w:val="24"/>
          <w:lang w:eastAsia="es-CO"/>
        </w:rPr>
      </w:pPr>
      <w:r w:rsidRPr="00A2797D">
        <w:rPr>
          <w:rFonts w:ascii="Arial Narrow" w:eastAsia="Times New Roman" w:hAnsi="Arial Narrow" w:cstheme="majorHAnsi"/>
          <w:sz w:val="24"/>
          <w:szCs w:val="24"/>
          <w:lang w:eastAsia="es-CO"/>
        </w:rPr>
        <w:t xml:space="preserve">Estos valores representan solo el </w:t>
      </w:r>
      <w:r w:rsidRPr="00A2797D">
        <w:rPr>
          <w:rFonts w:ascii="Arial Narrow" w:eastAsia="Times New Roman" w:hAnsi="Arial Narrow" w:cstheme="majorHAnsi"/>
          <w:b/>
          <w:bCs/>
          <w:sz w:val="24"/>
          <w:szCs w:val="24"/>
          <w:lang w:eastAsia="es-CO"/>
        </w:rPr>
        <w:t>3.5% del total</w:t>
      </w:r>
      <w:r w:rsidRPr="00A2797D">
        <w:rPr>
          <w:rFonts w:ascii="Arial Narrow" w:eastAsia="Times New Roman" w:hAnsi="Arial Narrow" w:cstheme="majorHAnsi"/>
          <w:sz w:val="24"/>
          <w:szCs w:val="24"/>
          <w:lang w:eastAsia="es-CO"/>
        </w:rPr>
        <w:t xml:space="preserve"> de solicitudes, un porcentaje bajo, pero relevante por su impacto institucional.</w:t>
      </w:r>
    </w:p>
    <w:p w:rsidR="00A2797D" w:rsidRPr="00A2797D" w:rsidRDefault="00A2797D" w:rsidP="00A2797D">
      <w:pPr>
        <w:spacing w:before="100" w:beforeAutospacing="1" w:after="100" w:afterAutospacing="1" w:line="240" w:lineRule="auto"/>
        <w:jc w:val="both"/>
        <w:rPr>
          <w:rFonts w:ascii="Arial Narrow" w:eastAsia="Times New Roman" w:hAnsi="Arial Narrow" w:cstheme="majorHAnsi"/>
          <w:sz w:val="24"/>
          <w:szCs w:val="24"/>
          <w:lang w:eastAsia="es-CO"/>
        </w:rPr>
      </w:pPr>
      <w:r w:rsidRPr="00A2797D">
        <w:rPr>
          <w:rFonts w:ascii="Arial Narrow" w:eastAsia="Times New Roman" w:hAnsi="Arial Narrow" w:cstheme="majorHAnsi"/>
          <w:b/>
          <w:bCs/>
          <w:sz w:val="24"/>
          <w:szCs w:val="24"/>
          <w:lang w:eastAsia="es-CO"/>
        </w:rPr>
        <w:t>Comportamiento Mensual de Casos Críticos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65"/>
        <w:gridCol w:w="1285"/>
        <w:gridCol w:w="717"/>
        <w:gridCol w:w="990"/>
        <w:gridCol w:w="1147"/>
      </w:tblGrid>
      <w:tr w:rsidR="00A2797D" w:rsidRPr="00A2797D" w:rsidTr="00593A42">
        <w:trPr>
          <w:tblHeader/>
          <w:tblCellSpacing w:w="15" w:type="dxa"/>
        </w:trPr>
        <w:tc>
          <w:tcPr>
            <w:tcW w:w="0" w:type="auto"/>
            <w:vAlign w:val="center"/>
            <w:hideMark/>
          </w:tcPr>
          <w:p w:rsidR="00A2797D" w:rsidRPr="00A2797D" w:rsidRDefault="00A2797D" w:rsidP="00593A42">
            <w:pPr>
              <w:spacing w:after="0" w:line="240" w:lineRule="auto"/>
              <w:jc w:val="both"/>
              <w:rPr>
                <w:rFonts w:ascii="Arial Narrow" w:eastAsia="Times New Roman" w:hAnsi="Arial Narrow" w:cstheme="majorHAnsi"/>
                <w:b/>
                <w:bCs/>
                <w:sz w:val="24"/>
                <w:szCs w:val="24"/>
                <w:lang w:eastAsia="es-CO"/>
              </w:rPr>
            </w:pPr>
            <w:r w:rsidRPr="00A2797D">
              <w:rPr>
                <w:rFonts w:ascii="Arial Narrow" w:eastAsia="Times New Roman" w:hAnsi="Arial Narrow" w:cstheme="majorHAnsi"/>
                <w:b/>
                <w:bCs/>
                <w:sz w:val="24"/>
                <w:szCs w:val="24"/>
                <w:lang w:eastAsia="es-CO"/>
              </w:rPr>
              <w:t>Mes</w:t>
            </w:r>
          </w:p>
        </w:tc>
        <w:tc>
          <w:tcPr>
            <w:tcW w:w="0" w:type="auto"/>
            <w:vAlign w:val="center"/>
            <w:hideMark/>
          </w:tcPr>
          <w:p w:rsidR="00A2797D" w:rsidRPr="00A2797D" w:rsidRDefault="00A2797D" w:rsidP="00593A42">
            <w:pPr>
              <w:spacing w:after="0" w:line="240" w:lineRule="auto"/>
              <w:jc w:val="both"/>
              <w:rPr>
                <w:rFonts w:ascii="Arial Narrow" w:eastAsia="Times New Roman" w:hAnsi="Arial Narrow" w:cstheme="majorHAnsi"/>
                <w:b/>
                <w:bCs/>
                <w:sz w:val="24"/>
                <w:szCs w:val="24"/>
                <w:lang w:eastAsia="es-CO"/>
              </w:rPr>
            </w:pPr>
            <w:r w:rsidRPr="00A2797D">
              <w:rPr>
                <w:rFonts w:ascii="Arial Narrow" w:eastAsia="Times New Roman" w:hAnsi="Arial Narrow" w:cstheme="majorHAnsi"/>
                <w:b/>
                <w:bCs/>
                <w:sz w:val="24"/>
                <w:szCs w:val="24"/>
                <w:lang w:eastAsia="es-CO"/>
              </w:rPr>
              <w:t>Total PQRSD</w:t>
            </w:r>
          </w:p>
        </w:tc>
        <w:tc>
          <w:tcPr>
            <w:tcW w:w="0" w:type="auto"/>
            <w:vAlign w:val="center"/>
            <w:hideMark/>
          </w:tcPr>
          <w:p w:rsidR="00A2797D" w:rsidRPr="00A2797D" w:rsidRDefault="00A2797D" w:rsidP="00593A42">
            <w:pPr>
              <w:spacing w:after="0" w:line="240" w:lineRule="auto"/>
              <w:jc w:val="both"/>
              <w:rPr>
                <w:rFonts w:ascii="Arial Narrow" w:eastAsia="Times New Roman" w:hAnsi="Arial Narrow" w:cstheme="majorHAnsi"/>
                <w:b/>
                <w:bCs/>
                <w:sz w:val="24"/>
                <w:szCs w:val="24"/>
                <w:lang w:eastAsia="es-CO"/>
              </w:rPr>
            </w:pPr>
            <w:r w:rsidRPr="00A2797D">
              <w:rPr>
                <w:rFonts w:ascii="Arial Narrow" w:eastAsia="Times New Roman" w:hAnsi="Arial Narrow" w:cstheme="majorHAnsi"/>
                <w:b/>
                <w:bCs/>
                <w:sz w:val="24"/>
                <w:szCs w:val="24"/>
                <w:lang w:eastAsia="es-CO"/>
              </w:rPr>
              <w:t>Quejas</w:t>
            </w:r>
          </w:p>
        </w:tc>
        <w:tc>
          <w:tcPr>
            <w:tcW w:w="0" w:type="auto"/>
            <w:vAlign w:val="center"/>
            <w:hideMark/>
          </w:tcPr>
          <w:p w:rsidR="00A2797D" w:rsidRPr="00A2797D" w:rsidRDefault="00A2797D" w:rsidP="00593A42">
            <w:pPr>
              <w:spacing w:after="0" w:line="240" w:lineRule="auto"/>
              <w:jc w:val="both"/>
              <w:rPr>
                <w:rFonts w:ascii="Arial Narrow" w:eastAsia="Times New Roman" w:hAnsi="Arial Narrow" w:cstheme="majorHAnsi"/>
                <w:b/>
                <w:bCs/>
                <w:sz w:val="24"/>
                <w:szCs w:val="24"/>
                <w:lang w:eastAsia="es-CO"/>
              </w:rPr>
            </w:pPr>
            <w:r w:rsidRPr="00A2797D">
              <w:rPr>
                <w:rFonts w:ascii="Arial Narrow" w:eastAsia="Times New Roman" w:hAnsi="Arial Narrow" w:cstheme="majorHAnsi"/>
                <w:b/>
                <w:bCs/>
                <w:sz w:val="24"/>
                <w:szCs w:val="24"/>
                <w:lang w:eastAsia="es-CO"/>
              </w:rPr>
              <w:t>Reclamos</w:t>
            </w:r>
          </w:p>
        </w:tc>
        <w:tc>
          <w:tcPr>
            <w:tcW w:w="0" w:type="auto"/>
            <w:vAlign w:val="center"/>
            <w:hideMark/>
          </w:tcPr>
          <w:p w:rsidR="00A2797D" w:rsidRPr="00A2797D" w:rsidRDefault="00A2797D" w:rsidP="00593A42">
            <w:pPr>
              <w:spacing w:after="0" w:line="240" w:lineRule="auto"/>
              <w:jc w:val="both"/>
              <w:rPr>
                <w:rFonts w:ascii="Arial Narrow" w:eastAsia="Times New Roman" w:hAnsi="Arial Narrow" w:cstheme="majorHAnsi"/>
                <w:b/>
                <w:bCs/>
                <w:sz w:val="24"/>
                <w:szCs w:val="24"/>
                <w:lang w:eastAsia="es-CO"/>
              </w:rPr>
            </w:pPr>
            <w:r w:rsidRPr="00A2797D">
              <w:rPr>
                <w:rFonts w:ascii="Arial Narrow" w:eastAsia="Times New Roman" w:hAnsi="Arial Narrow" w:cstheme="majorHAnsi"/>
                <w:b/>
                <w:bCs/>
                <w:sz w:val="24"/>
                <w:szCs w:val="24"/>
                <w:lang w:eastAsia="es-CO"/>
              </w:rPr>
              <w:t>Denuncias*</w:t>
            </w:r>
          </w:p>
        </w:tc>
      </w:tr>
      <w:tr w:rsidR="00A2797D" w:rsidRPr="00A2797D" w:rsidTr="00593A42">
        <w:trPr>
          <w:tblCellSpacing w:w="15" w:type="dxa"/>
        </w:trPr>
        <w:tc>
          <w:tcPr>
            <w:tcW w:w="0" w:type="auto"/>
            <w:vAlign w:val="center"/>
            <w:hideMark/>
          </w:tcPr>
          <w:p w:rsidR="00A2797D" w:rsidRPr="00A2797D" w:rsidRDefault="00A2797D" w:rsidP="00593A42">
            <w:pPr>
              <w:spacing w:after="0" w:line="240" w:lineRule="auto"/>
              <w:jc w:val="both"/>
              <w:rPr>
                <w:rFonts w:ascii="Arial Narrow" w:eastAsia="Times New Roman" w:hAnsi="Arial Narrow" w:cstheme="majorHAnsi"/>
                <w:sz w:val="24"/>
                <w:szCs w:val="24"/>
                <w:lang w:eastAsia="es-CO"/>
              </w:rPr>
            </w:pPr>
            <w:r w:rsidRPr="00A2797D">
              <w:rPr>
                <w:rFonts w:ascii="Arial Narrow" w:eastAsia="Times New Roman" w:hAnsi="Arial Narrow" w:cstheme="majorHAnsi"/>
                <w:sz w:val="24"/>
                <w:szCs w:val="24"/>
                <w:lang w:eastAsia="es-CO"/>
              </w:rPr>
              <w:t>Enero</w:t>
            </w:r>
          </w:p>
        </w:tc>
        <w:tc>
          <w:tcPr>
            <w:tcW w:w="0" w:type="auto"/>
            <w:vAlign w:val="center"/>
            <w:hideMark/>
          </w:tcPr>
          <w:p w:rsidR="00A2797D" w:rsidRPr="00A2797D" w:rsidRDefault="00A2797D" w:rsidP="00593A42">
            <w:pPr>
              <w:spacing w:after="0" w:line="240" w:lineRule="auto"/>
              <w:jc w:val="both"/>
              <w:rPr>
                <w:rFonts w:ascii="Arial Narrow" w:eastAsia="Times New Roman" w:hAnsi="Arial Narrow" w:cstheme="majorHAnsi"/>
                <w:sz w:val="24"/>
                <w:szCs w:val="24"/>
                <w:lang w:eastAsia="es-CO"/>
              </w:rPr>
            </w:pPr>
            <w:r w:rsidRPr="00A2797D">
              <w:rPr>
                <w:rFonts w:ascii="Arial Narrow" w:eastAsia="Times New Roman" w:hAnsi="Arial Narrow" w:cstheme="majorHAnsi"/>
                <w:sz w:val="24"/>
                <w:szCs w:val="24"/>
                <w:lang w:eastAsia="es-CO"/>
              </w:rPr>
              <w:t xml:space="preserve">  50</w:t>
            </w:r>
          </w:p>
        </w:tc>
        <w:tc>
          <w:tcPr>
            <w:tcW w:w="0" w:type="auto"/>
            <w:vAlign w:val="center"/>
            <w:hideMark/>
          </w:tcPr>
          <w:p w:rsidR="00A2797D" w:rsidRPr="00A2797D" w:rsidRDefault="00A2797D" w:rsidP="00593A42">
            <w:pPr>
              <w:spacing w:after="0" w:line="240" w:lineRule="auto"/>
              <w:jc w:val="both"/>
              <w:rPr>
                <w:rFonts w:ascii="Arial Narrow" w:eastAsia="Times New Roman" w:hAnsi="Arial Narrow" w:cstheme="majorHAnsi"/>
                <w:sz w:val="24"/>
                <w:szCs w:val="24"/>
                <w:lang w:eastAsia="es-CO"/>
              </w:rPr>
            </w:pPr>
            <w:r w:rsidRPr="00A2797D">
              <w:rPr>
                <w:rFonts w:ascii="Arial Narrow" w:eastAsia="Times New Roman" w:hAnsi="Arial Narrow" w:cstheme="majorHAnsi"/>
                <w:sz w:val="24"/>
                <w:szCs w:val="24"/>
                <w:lang w:eastAsia="es-CO"/>
              </w:rPr>
              <w:t xml:space="preserve">   1</w:t>
            </w:r>
          </w:p>
        </w:tc>
        <w:tc>
          <w:tcPr>
            <w:tcW w:w="0" w:type="auto"/>
            <w:vAlign w:val="center"/>
            <w:hideMark/>
          </w:tcPr>
          <w:p w:rsidR="00A2797D" w:rsidRPr="00A2797D" w:rsidRDefault="00A2797D" w:rsidP="00593A42">
            <w:pPr>
              <w:spacing w:after="0" w:line="240" w:lineRule="auto"/>
              <w:jc w:val="both"/>
              <w:rPr>
                <w:rFonts w:ascii="Arial Narrow" w:eastAsia="Times New Roman" w:hAnsi="Arial Narrow" w:cstheme="majorHAnsi"/>
                <w:sz w:val="24"/>
                <w:szCs w:val="24"/>
                <w:lang w:eastAsia="es-CO"/>
              </w:rPr>
            </w:pPr>
            <w:r w:rsidRPr="00A2797D">
              <w:rPr>
                <w:rFonts w:ascii="Arial Narrow" w:eastAsia="Times New Roman" w:hAnsi="Arial Narrow" w:cstheme="majorHAnsi"/>
                <w:sz w:val="24"/>
                <w:szCs w:val="24"/>
                <w:lang w:eastAsia="es-CO"/>
              </w:rPr>
              <w:t>0</w:t>
            </w:r>
          </w:p>
        </w:tc>
        <w:tc>
          <w:tcPr>
            <w:tcW w:w="0" w:type="auto"/>
            <w:vAlign w:val="center"/>
            <w:hideMark/>
          </w:tcPr>
          <w:p w:rsidR="00A2797D" w:rsidRPr="00A2797D" w:rsidRDefault="00A2797D" w:rsidP="00593A42">
            <w:pPr>
              <w:spacing w:after="0" w:line="240" w:lineRule="auto"/>
              <w:jc w:val="both"/>
              <w:rPr>
                <w:rFonts w:ascii="Arial Narrow" w:eastAsia="Times New Roman" w:hAnsi="Arial Narrow" w:cstheme="majorHAnsi"/>
                <w:sz w:val="24"/>
                <w:szCs w:val="24"/>
                <w:lang w:eastAsia="es-CO"/>
              </w:rPr>
            </w:pPr>
            <w:r w:rsidRPr="00A2797D">
              <w:rPr>
                <w:rFonts w:ascii="Arial Narrow" w:eastAsia="Times New Roman" w:hAnsi="Arial Narrow" w:cstheme="majorHAnsi"/>
                <w:sz w:val="24"/>
                <w:szCs w:val="24"/>
                <w:lang w:eastAsia="es-CO"/>
              </w:rPr>
              <w:t>1</w:t>
            </w:r>
          </w:p>
        </w:tc>
      </w:tr>
      <w:tr w:rsidR="00A2797D" w:rsidRPr="00A2797D" w:rsidTr="00593A42">
        <w:trPr>
          <w:tblCellSpacing w:w="15" w:type="dxa"/>
        </w:trPr>
        <w:tc>
          <w:tcPr>
            <w:tcW w:w="0" w:type="auto"/>
            <w:vAlign w:val="center"/>
            <w:hideMark/>
          </w:tcPr>
          <w:p w:rsidR="00A2797D" w:rsidRPr="00A2797D" w:rsidRDefault="00A2797D" w:rsidP="00593A42">
            <w:pPr>
              <w:spacing w:after="0" w:line="240" w:lineRule="auto"/>
              <w:jc w:val="both"/>
              <w:rPr>
                <w:rFonts w:ascii="Arial Narrow" w:eastAsia="Times New Roman" w:hAnsi="Arial Narrow" w:cstheme="majorHAnsi"/>
                <w:sz w:val="24"/>
                <w:szCs w:val="24"/>
                <w:lang w:eastAsia="es-CO"/>
              </w:rPr>
            </w:pPr>
            <w:r w:rsidRPr="00A2797D">
              <w:rPr>
                <w:rFonts w:ascii="Arial Narrow" w:eastAsia="Times New Roman" w:hAnsi="Arial Narrow" w:cstheme="majorHAnsi"/>
                <w:sz w:val="24"/>
                <w:szCs w:val="24"/>
                <w:lang w:eastAsia="es-CO"/>
              </w:rPr>
              <w:t>Febrero</w:t>
            </w:r>
          </w:p>
        </w:tc>
        <w:tc>
          <w:tcPr>
            <w:tcW w:w="0" w:type="auto"/>
            <w:vAlign w:val="center"/>
            <w:hideMark/>
          </w:tcPr>
          <w:p w:rsidR="00A2797D" w:rsidRPr="00A2797D" w:rsidRDefault="00A2797D" w:rsidP="00593A42">
            <w:pPr>
              <w:spacing w:after="0" w:line="240" w:lineRule="auto"/>
              <w:jc w:val="both"/>
              <w:rPr>
                <w:rFonts w:ascii="Arial Narrow" w:eastAsia="Times New Roman" w:hAnsi="Arial Narrow" w:cstheme="majorHAnsi"/>
                <w:sz w:val="24"/>
                <w:szCs w:val="24"/>
                <w:lang w:eastAsia="es-CO"/>
              </w:rPr>
            </w:pPr>
            <w:r w:rsidRPr="00A2797D">
              <w:rPr>
                <w:rFonts w:ascii="Arial Narrow" w:eastAsia="Times New Roman" w:hAnsi="Arial Narrow" w:cstheme="majorHAnsi"/>
                <w:sz w:val="24"/>
                <w:szCs w:val="24"/>
                <w:lang w:eastAsia="es-CO"/>
              </w:rPr>
              <w:t xml:space="preserve">  35</w:t>
            </w:r>
          </w:p>
        </w:tc>
        <w:tc>
          <w:tcPr>
            <w:tcW w:w="0" w:type="auto"/>
            <w:vAlign w:val="center"/>
            <w:hideMark/>
          </w:tcPr>
          <w:p w:rsidR="00A2797D" w:rsidRPr="00A2797D" w:rsidRDefault="00A2797D" w:rsidP="00593A42">
            <w:pPr>
              <w:spacing w:after="0" w:line="240" w:lineRule="auto"/>
              <w:jc w:val="both"/>
              <w:rPr>
                <w:rFonts w:ascii="Arial Narrow" w:eastAsia="Times New Roman" w:hAnsi="Arial Narrow" w:cstheme="majorHAnsi"/>
                <w:sz w:val="24"/>
                <w:szCs w:val="24"/>
                <w:lang w:eastAsia="es-CO"/>
              </w:rPr>
            </w:pPr>
            <w:r w:rsidRPr="00A2797D">
              <w:rPr>
                <w:rFonts w:ascii="Arial Narrow" w:eastAsia="Times New Roman" w:hAnsi="Arial Narrow" w:cstheme="majorHAnsi"/>
                <w:sz w:val="24"/>
                <w:szCs w:val="24"/>
                <w:lang w:eastAsia="es-CO"/>
              </w:rPr>
              <w:t xml:space="preserve">   0</w:t>
            </w:r>
          </w:p>
        </w:tc>
        <w:tc>
          <w:tcPr>
            <w:tcW w:w="0" w:type="auto"/>
            <w:vAlign w:val="center"/>
            <w:hideMark/>
          </w:tcPr>
          <w:p w:rsidR="00A2797D" w:rsidRPr="00A2797D" w:rsidRDefault="00A2797D" w:rsidP="00593A42">
            <w:pPr>
              <w:spacing w:after="0" w:line="240" w:lineRule="auto"/>
              <w:jc w:val="both"/>
              <w:rPr>
                <w:rFonts w:ascii="Arial Narrow" w:eastAsia="Times New Roman" w:hAnsi="Arial Narrow" w:cstheme="majorHAnsi"/>
                <w:sz w:val="24"/>
                <w:szCs w:val="24"/>
                <w:lang w:eastAsia="es-CO"/>
              </w:rPr>
            </w:pPr>
            <w:r w:rsidRPr="00A2797D">
              <w:rPr>
                <w:rFonts w:ascii="Arial Narrow" w:eastAsia="Times New Roman" w:hAnsi="Arial Narrow" w:cstheme="majorHAnsi"/>
                <w:sz w:val="24"/>
                <w:szCs w:val="24"/>
                <w:lang w:eastAsia="es-CO"/>
              </w:rPr>
              <w:t>0</w:t>
            </w:r>
          </w:p>
        </w:tc>
        <w:tc>
          <w:tcPr>
            <w:tcW w:w="0" w:type="auto"/>
            <w:vAlign w:val="center"/>
            <w:hideMark/>
          </w:tcPr>
          <w:p w:rsidR="00A2797D" w:rsidRPr="00A2797D" w:rsidRDefault="00A2797D" w:rsidP="00593A42">
            <w:pPr>
              <w:spacing w:after="0" w:line="240" w:lineRule="auto"/>
              <w:jc w:val="both"/>
              <w:rPr>
                <w:rFonts w:ascii="Arial Narrow" w:eastAsia="Times New Roman" w:hAnsi="Arial Narrow" w:cstheme="majorHAnsi"/>
                <w:sz w:val="24"/>
                <w:szCs w:val="24"/>
                <w:lang w:eastAsia="es-CO"/>
              </w:rPr>
            </w:pPr>
            <w:r w:rsidRPr="00A2797D">
              <w:rPr>
                <w:rFonts w:ascii="Arial Narrow" w:eastAsia="Times New Roman" w:hAnsi="Arial Narrow" w:cstheme="majorHAnsi"/>
                <w:sz w:val="24"/>
                <w:szCs w:val="24"/>
                <w:lang w:eastAsia="es-CO"/>
              </w:rPr>
              <w:t>0</w:t>
            </w:r>
          </w:p>
        </w:tc>
      </w:tr>
      <w:tr w:rsidR="00A2797D" w:rsidRPr="00A2797D" w:rsidTr="00593A42">
        <w:trPr>
          <w:tblCellSpacing w:w="15" w:type="dxa"/>
        </w:trPr>
        <w:tc>
          <w:tcPr>
            <w:tcW w:w="0" w:type="auto"/>
            <w:vAlign w:val="center"/>
            <w:hideMark/>
          </w:tcPr>
          <w:p w:rsidR="00A2797D" w:rsidRPr="00A2797D" w:rsidRDefault="00A2797D" w:rsidP="00593A42">
            <w:pPr>
              <w:spacing w:after="0" w:line="240" w:lineRule="auto"/>
              <w:jc w:val="both"/>
              <w:rPr>
                <w:rFonts w:ascii="Arial Narrow" w:eastAsia="Times New Roman" w:hAnsi="Arial Narrow" w:cstheme="majorHAnsi"/>
                <w:sz w:val="24"/>
                <w:szCs w:val="24"/>
                <w:lang w:eastAsia="es-CO"/>
              </w:rPr>
            </w:pPr>
            <w:r w:rsidRPr="00A2797D">
              <w:rPr>
                <w:rFonts w:ascii="Arial Narrow" w:eastAsia="Times New Roman" w:hAnsi="Arial Narrow" w:cstheme="majorHAnsi"/>
                <w:sz w:val="24"/>
                <w:szCs w:val="24"/>
                <w:lang w:eastAsia="es-CO"/>
              </w:rPr>
              <w:t>Marzo</w:t>
            </w:r>
          </w:p>
        </w:tc>
        <w:tc>
          <w:tcPr>
            <w:tcW w:w="0" w:type="auto"/>
            <w:vAlign w:val="center"/>
            <w:hideMark/>
          </w:tcPr>
          <w:p w:rsidR="00A2797D" w:rsidRPr="00A2797D" w:rsidRDefault="00A2797D" w:rsidP="00593A42">
            <w:pPr>
              <w:spacing w:after="0" w:line="240" w:lineRule="auto"/>
              <w:jc w:val="both"/>
              <w:rPr>
                <w:rFonts w:ascii="Arial Narrow" w:eastAsia="Times New Roman" w:hAnsi="Arial Narrow" w:cstheme="majorHAnsi"/>
                <w:sz w:val="24"/>
                <w:szCs w:val="24"/>
                <w:lang w:eastAsia="es-CO"/>
              </w:rPr>
            </w:pPr>
            <w:r w:rsidRPr="00A2797D">
              <w:rPr>
                <w:rFonts w:ascii="Arial Narrow" w:eastAsia="Times New Roman" w:hAnsi="Arial Narrow" w:cstheme="majorHAnsi"/>
                <w:sz w:val="24"/>
                <w:szCs w:val="24"/>
                <w:lang w:eastAsia="es-CO"/>
              </w:rPr>
              <w:t xml:space="preserve">  61</w:t>
            </w:r>
          </w:p>
        </w:tc>
        <w:tc>
          <w:tcPr>
            <w:tcW w:w="0" w:type="auto"/>
            <w:vAlign w:val="center"/>
            <w:hideMark/>
          </w:tcPr>
          <w:p w:rsidR="00A2797D" w:rsidRPr="00A2797D" w:rsidRDefault="00A2797D" w:rsidP="00593A42">
            <w:pPr>
              <w:spacing w:after="0" w:line="240" w:lineRule="auto"/>
              <w:jc w:val="both"/>
              <w:rPr>
                <w:rFonts w:ascii="Arial Narrow" w:eastAsia="Times New Roman" w:hAnsi="Arial Narrow" w:cstheme="majorHAnsi"/>
                <w:sz w:val="24"/>
                <w:szCs w:val="24"/>
                <w:lang w:eastAsia="es-CO"/>
              </w:rPr>
            </w:pPr>
            <w:r w:rsidRPr="00A2797D">
              <w:rPr>
                <w:rFonts w:ascii="Arial Narrow" w:eastAsia="Times New Roman" w:hAnsi="Arial Narrow" w:cstheme="majorHAnsi"/>
                <w:sz w:val="24"/>
                <w:szCs w:val="24"/>
                <w:lang w:eastAsia="es-CO"/>
              </w:rPr>
              <w:t>1</w:t>
            </w:r>
          </w:p>
        </w:tc>
        <w:tc>
          <w:tcPr>
            <w:tcW w:w="0" w:type="auto"/>
            <w:vAlign w:val="center"/>
            <w:hideMark/>
          </w:tcPr>
          <w:p w:rsidR="00A2797D" w:rsidRPr="00A2797D" w:rsidRDefault="00A2797D" w:rsidP="00593A42">
            <w:pPr>
              <w:spacing w:after="0" w:line="240" w:lineRule="auto"/>
              <w:jc w:val="both"/>
              <w:rPr>
                <w:rFonts w:ascii="Arial Narrow" w:eastAsia="Times New Roman" w:hAnsi="Arial Narrow" w:cstheme="majorHAnsi"/>
                <w:sz w:val="24"/>
                <w:szCs w:val="24"/>
                <w:lang w:eastAsia="es-CO"/>
              </w:rPr>
            </w:pPr>
            <w:r w:rsidRPr="00A2797D">
              <w:rPr>
                <w:rFonts w:ascii="Arial Narrow" w:eastAsia="Times New Roman" w:hAnsi="Arial Narrow" w:cstheme="majorHAnsi"/>
                <w:sz w:val="24"/>
                <w:szCs w:val="24"/>
                <w:lang w:eastAsia="es-CO"/>
              </w:rPr>
              <w:t>1</w:t>
            </w:r>
          </w:p>
        </w:tc>
        <w:tc>
          <w:tcPr>
            <w:tcW w:w="0" w:type="auto"/>
            <w:vAlign w:val="center"/>
            <w:hideMark/>
          </w:tcPr>
          <w:p w:rsidR="00A2797D" w:rsidRPr="00A2797D" w:rsidRDefault="00A2797D" w:rsidP="00593A42">
            <w:pPr>
              <w:spacing w:after="0" w:line="240" w:lineRule="auto"/>
              <w:jc w:val="both"/>
              <w:rPr>
                <w:rFonts w:ascii="Arial Narrow" w:eastAsia="Times New Roman" w:hAnsi="Arial Narrow" w:cstheme="majorHAnsi"/>
                <w:sz w:val="24"/>
                <w:szCs w:val="24"/>
                <w:lang w:eastAsia="es-CO"/>
              </w:rPr>
            </w:pPr>
            <w:r w:rsidRPr="00A2797D">
              <w:rPr>
                <w:rFonts w:ascii="Arial Narrow" w:eastAsia="Times New Roman" w:hAnsi="Arial Narrow" w:cstheme="majorHAnsi"/>
                <w:sz w:val="24"/>
                <w:szCs w:val="24"/>
                <w:lang w:eastAsia="es-CO"/>
              </w:rPr>
              <w:t>0</w:t>
            </w:r>
          </w:p>
        </w:tc>
      </w:tr>
      <w:tr w:rsidR="00A2797D" w:rsidRPr="00A2797D" w:rsidTr="00593A42">
        <w:trPr>
          <w:tblCellSpacing w:w="15" w:type="dxa"/>
        </w:trPr>
        <w:tc>
          <w:tcPr>
            <w:tcW w:w="0" w:type="auto"/>
            <w:vAlign w:val="center"/>
            <w:hideMark/>
          </w:tcPr>
          <w:p w:rsidR="00A2797D" w:rsidRPr="00A2797D" w:rsidRDefault="00A2797D" w:rsidP="00593A42">
            <w:pPr>
              <w:spacing w:after="0" w:line="240" w:lineRule="auto"/>
              <w:jc w:val="both"/>
              <w:rPr>
                <w:rFonts w:ascii="Arial Narrow" w:eastAsia="Times New Roman" w:hAnsi="Arial Narrow" w:cstheme="majorHAnsi"/>
                <w:sz w:val="24"/>
                <w:szCs w:val="24"/>
                <w:lang w:eastAsia="es-CO"/>
              </w:rPr>
            </w:pPr>
            <w:r w:rsidRPr="00A2797D">
              <w:rPr>
                <w:rFonts w:ascii="Arial Narrow" w:eastAsia="Times New Roman" w:hAnsi="Arial Narrow" w:cstheme="majorHAnsi"/>
                <w:sz w:val="24"/>
                <w:szCs w:val="24"/>
                <w:lang w:eastAsia="es-CO"/>
              </w:rPr>
              <w:t>Abril</w:t>
            </w:r>
          </w:p>
        </w:tc>
        <w:tc>
          <w:tcPr>
            <w:tcW w:w="0" w:type="auto"/>
            <w:vAlign w:val="center"/>
            <w:hideMark/>
          </w:tcPr>
          <w:p w:rsidR="00A2797D" w:rsidRPr="00A2797D" w:rsidRDefault="00A2797D" w:rsidP="00593A42">
            <w:pPr>
              <w:spacing w:after="0" w:line="240" w:lineRule="auto"/>
              <w:jc w:val="both"/>
              <w:rPr>
                <w:rFonts w:ascii="Arial Narrow" w:eastAsia="Times New Roman" w:hAnsi="Arial Narrow" w:cstheme="majorHAnsi"/>
                <w:sz w:val="24"/>
                <w:szCs w:val="24"/>
                <w:lang w:eastAsia="es-CO"/>
              </w:rPr>
            </w:pPr>
            <w:r w:rsidRPr="00A2797D">
              <w:rPr>
                <w:rFonts w:ascii="Arial Narrow" w:eastAsia="Times New Roman" w:hAnsi="Arial Narrow" w:cstheme="majorHAnsi"/>
                <w:sz w:val="24"/>
                <w:szCs w:val="24"/>
                <w:lang w:eastAsia="es-CO"/>
              </w:rPr>
              <w:t xml:space="preserve">  41</w:t>
            </w:r>
          </w:p>
        </w:tc>
        <w:tc>
          <w:tcPr>
            <w:tcW w:w="0" w:type="auto"/>
            <w:vAlign w:val="center"/>
            <w:hideMark/>
          </w:tcPr>
          <w:p w:rsidR="00A2797D" w:rsidRPr="00A2797D" w:rsidRDefault="00A2797D" w:rsidP="00593A42">
            <w:pPr>
              <w:spacing w:after="0" w:line="240" w:lineRule="auto"/>
              <w:jc w:val="both"/>
              <w:rPr>
                <w:rFonts w:ascii="Arial Narrow" w:eastAsia="Times New Roman" w:hAnsi="Arial Narrow" w:cstheme="majorHAnsi"/>
                <w:sz w:val="24"/>
                <w:szCs w:val="24"/>
                <w:lang w:eastAsia="es-CO"/>
              </w:rPr>
            </w:pPr>
            <w:r w:rsidRPr="00A2797D">
              <w:rPr>
                <w:rFonts w:ascii="Arial Narrow" w:eastAsia="Times New Roman" w:hAnsi="Arial Narrow" w:cstheme="majorHAnsi"/>
                <w:sz w:val="24"/>
                <w:szCs w:val="24"/>
                <w:lang w:eastAsia="es-CO"/>
              </w:rPr>
              <w:t>3</w:t>
            </w:r>
          </w:p>
        </w:tc>
        <w:tc>
          <w:tcPr>
            <w:tcW w:w="0" w:type="auto"/>
            <w:vAlign w:val="center"/>
            <w:hideMark/>
          </w:tcPr>
          <w:p w:rsidR="00A2797D" w:rsidRPr="00A2797D" w:rsidRDefault="00A2797D" w:rsidP="00593A42">
            <w:pPr>
              <w:spacing w:after="0" w:line="240" w:lineRule="auto"/>
              <w:jc w:val="both"/>
              <w:rPr>
                <w:rFonts w:ascii="Arial Narrow" w:eastAsia="Times New Roman" w:hAnsi="Arial Narrow" w:cstheme="majorHAnsi"/>
                <w:sz w:val="24"/>
                <w:szCs w:val="24"/>
                <w:lang w:eastAsia="es-CO"/>
              </w:rPr>
            </w:pPr>
            <w:r w:rsidRPr="00A2797D">
              <w:rPr>
                <w:rFonts w:ascii="Arial Narrow" w:eastAsia="Times New Roman" w:hAnsi="Arial Narrow" w:cstheme="majorHAnsi"/>
                <w:sz w:val="24"/>
                <w:szCs w:val="24"/>
                <w:lang w:eastAsia="es-CO"/>
              </w:rPr>
              <w:t>0</w:t>
            </w:r>
          </w:p>
        </w:tc>
        <w:tc>
          <w:tcPr>
            <w:tcW w:w="0" w:type="auto"/>
            <w:vAlign w:val="center"/>
            <w:hideMark/>
          </w:tcPr>
          <w:p w:rsidR="00A2797D" w:rsidRPr="00A2797D" w:rsidRDefault="00A2797D" w:rsidP="00593A42">
            <w:pPr>
              <w:spacing w:after="0" w:line="240" w:lineRule="auto"/>
              <w:jc w:val="both"/>
              <w:rPr>
                <w:rFonts w:ascii="Arial Narrow" w:eastAsia="Times New Roman" w:hAnsi="Arial Narrow" w:cstheme="majorHAnsi"/>
                <w:sz w:val="24"/>
                <w:szCs w:val="24"/>
                <w:lang w:eastAsia="es-CO"/>
              </w:rPr>
            </w:pPr>
            <w:r w:rsidRPr="00A2797D">
              <w:rPr>
                <w:rFonts w:ascii="Arial Narrow" w:eastAsia="Times New Roman" w:hAnsi="Arial Narrow" w:cstheme="majorHAnsi"/>
                <w:sz w:val="24"/>
                <w:szCs w:val="24"/>
                <w:lang w:eastAsia="es-CO"/>
              </w:rPr>
              <w:t>0</w:t>
            </w:r>
          </w:p>
        </w:tc>
      </w:tr>
      <w:tr w:rsidR="00A2797D" w:rsidRPr="00A2797D" w:rsidTr="00593A42">
        <w:trPr>
          <w:tblCellSpacing w:w="15" w:type="dxa"/>
        </w:trPr>
        <w:tc>
          <w:tcPr>
            <w:tcW w:w="0" w:type="auto"/>
            <w:vAlign w:val="center"/>
            <w:hideMark/>
          </w:tcPr>
          <w:p w:rsidR="00A2797D" w:rsidRPr="00A2797D" w:rsidRDefault="00A2797D" w:rsidP="00593A42">
            <w:pPr>
              <w:spacing w:after="0" w:line="240" w:lineRule="auto"/>
              <w:jc w:val="both"/>
              <w:rPr>
                <w:rFonts w:ascii="Arial Narrow" w:eastAsia="Times New Roman" w:hAnsi="Arial Narrow" w:cstheme="majorHAnsi"/>
                <w:sz w:val="24"/>
                <w:szCs w:val="24"/>
                <w:lang w:eastAsia="es-CO"/>
              </w:rPr>
            </w:pPr>
            <w:r w:rsidRPr="00A2797D">
              <w:rPr>
                <w:rFonts w:ascii="Arial Narrow" w:eastAsia="Times New Roman" w:hAnsi="Arial Narrow" w:cstheme="majorHAnsi"/>
                <w:sz w:val="24"/>
                <w:szCs w:val="24"/>
                <w:lang w:eastAsia="es-CO"/>
              </w:rPr>
              <w:t>Mayo</w:t>
            </w:r>
          </w:p>
        </w:tc>
        <w:tc>
          <w:tcPr>
            <w:tcW w:w="0" w:type="auto"/>
            <w:vAlign w:val="center"/>
            <w:hideMark/>
          </w:tcPr>
          <w:p w:rsidR="00A2797D" w:rsidRPr="00A2797D" w:rsidRDefault="00A2797D" w:rsidP="00593A42">
            <w:pPr>
              <w:spacing w:after="0" w:line="240" w:lineRule="auto"/>
              <w:jc w:val="both"/>
              <w:rPr>
                <w:rFonts w:ascii="Arial Narrow" w:eastAsia="Times New Roman" w:hAnsi="Arial Narrow" w:cstheme="majorHAnsi"/>
                <w:sz w:val="24"/>
                <w:szCs w:val="24"/>
                <w:lang w:eastAsia="es-CO"/>
              </w:rPr>
            </w:pPr>
            <w:r w:rsidRPr="00A2797D">
              <w:rPr>
                <w:rFonts w:ascii="Arial Narrow" w:eastAsia="Times New Roman" w:hAnsi="Arial Narrow" w:cstheme="majorHAnsi"/>
                <w:sz w:val="24"/>
                <w:szCs w:val="24"/>
                <w:lang w:eastAsia="es-CO"/>
              </w:rPr>
              <w:t xml:space="preserve">  60</w:t>
            </w:r>
          </w:p>
        </w:tc>
        <w:tc>
          <w:tcPr>
            <w:tcW w:w="0" w:type="auto"/>
            <w:vAlign w:val="center"/>
            <w:hideMark/>
          </w:tcPr>
          <w:p w:rsidR="00A2797D" w:rsidRPr="00A2797D" w:rsidRDefault="00A2797D" w:rsidP="00593A42">
            <w:pPr>
              <w:spacing w:after="0" w:line="240" w:lineRule="auto"/>
              <w:jc w:val="both"/>
              <w:rPr>
                <w:rFonts w:ascii="Arial Narrow" w:eastAsia="Times New Roman" w:hAnsi="Arial Narrow" w:cstheme="majorHAnsi"/>
                <w:sz w:val="24"/>
                <w:szCs w:val="24"/>
                <w:lang w:eastAsia="es-CO"/>
              </w:rPr>
            </w:pPr>
            <w:r w:rsidRPr="00A2797D">
              <w:rPr>
                <w:rFonts w:ascii="Arial Narrow" w:eastAsia="Times New Roman" w:hAnsi="Arial Narrow" w:cstheme="majorHAnsi"/>
                <w:sz w:val="24"/>
                <w:szCs w:val="24"/>
                <w:lang w:eastAsia="es-CO"/>
              </w:rPr>
              <w:t>1</w:t>
            </w:r>
          </w:p>
        </w:tc>
        <w:tc>
          <w:tcPr>
            <w:tcW w:w="0" w:type="auto"/>
            <w:vAlign w:val="center"/>
            <w:hideMark/>
          </w:tcPr>
          <w:p w:rsidR="00A2797D" w:rsidRPr="00A2797D" w:rsidRDefault="00A2797D" w:rsidP="00593A42">
            <w:pPr>
              <w:spacing w:after="0" w:line="240" w:lineRule="auto"/>
              <w:jc w:val="both"/>
              <w:rPr>
                <w:rFonts w:ascii="Arial Narrow" w:eastAsia="Times New Roman" w:hAnsi="Arial Narrow" w:cstheme="majorHAnsi"/>
                <w:sz w:val="24"/>
                <w:szCs w:val="24"/>
                <w:lang w:eastAsia="es-CO"/>
              </w:rPr>
            </w:pPr>
            <w:r w:rsidRPr="00A2797D">
              <w:rPr>
                <w:rFonts w:ascii="Arial Narrow" w:eastAsia="Times New Roman" w:hAnsi="Arial Narrow" w:cstheme="majorHAnsi"/>
                <w:sz w:val="24"/>
                <w:szCs w:val="24"/>
                <w:lang w:eastAsia="es-CO"/>
              </w:rPr>
              <w:t>0</w:t>
            </w:r>
          </w:p>
        </w:tc>
        <w:tc>
          <w:tcPr>
            <w:tcW w:w="0" w:type="auto"/>
            <w:vAlign w:val="center"/>
            <w:hideMark/>
          </w:tcPr>
          <w:p w:rsidR="00A2797D" w:rsidRPr="00A2797D" w:rsidRDefault="00A2797D" w:rsidP="00593A42">
            <w:pPr>
              <w:spacing w:after="0" w:line="240" w:lineRule="auto"/>
              <w:jc w:val="both"/>
              <w:rPr>
                <w:rFonts w:ascii="Arial Narrow" w:eastAsia="Times New Roman" w:hAnsi="Arial Narrow" w:cstheme="majorHAnsi"/>
                <w:sz w:val="24"/>
                <w:szCs w:val="24"/>
                <w:lang w:eastAsia="es-CO"/>
              </w:rPr>
            </w:pPr>
            <w:r w:rsidRPr="00A2797D">
              <w:rPr>
                <w:rFonts w:ascii="Arial Narrow" w:eastAsia="Times New Roman" w:hAnsi="Arial Narrow" w:cstheme="majorHAnsi"/>
                <w:sz w:val="24"/>
                <w:szCs w:val="24"/>
                <w:lang w:eastAsia="es-CO"/>
              </w:rPr>
              <w:t>0</w:t>
            </w:r>
          </w:p>
        </w:tc>
      </w:tr>
      <w:tr w:rsidR="00A2797D" w:rsidRPr="00A2797D" w:rsidTr="00593A42">
        <w:trPr>
          <w:tblCellSpacing w:w="15" w:type="dxa"/>
        </w:trPr>
        <w:tc>
          <w:tcPr>
            <w:tcW w:w="0" w:type="auto"/>
            <w:vAlign w:val="center"/>
            <w:hideMark/>
          </w:tcPr>
          <w:p w:rsidR="00A2797D" w:rsidRPr="00A2797D" w:rsidRDefault="00A2797D" w:rsidP="00593A42">
            <w:pPr>
              <w:spacing w:after="0" w:line="240" w:lineRule="auto"/>
              <w:jc w:val="both"/>
              <w:rPr>
                <w:rFonts w:ascii="Arial Narrow" w:eastAsia="Times New Roman" w:hAnsi="Arial Narrow" w:cstheme="majorHAnsi"/>
                <w:sz w:val="24"/>
                <w:szCs w:val="24"/>
                <w:lang w:eastAsia="es-CO"/>
              </w:rPr>
            </w:pPr>
            <w:r w:rsidRPr="00A2797D">
              <w:rPr>
                <w:rFonts w:ascii="Arial Narrow" w:eastAsia="Times New Roman" w:hAnsi="Arial Narrow" w:cstheme="majorHAnsi"/>
                <w:sz w:val="24"/>
                <w:szCs w:val="24"/>
                <w:lang w:eastAsia="es-CO"/>
              </w:rPr>
              <w:t>Junio</w:t>
            </w:r>
          </w:p>
        </w:tc>
        <w:tc>
          <w:tcPr>
            <w:tcW w:w="0" w:type="auto"/>
            <w:vAlign w:val="center"/>
            <w:hideMark/>
          </w:tcPr>
          <w:p w:rsidR="00A2797D" w:rsidRPr="00A2797D" w:rsidRDefault="00A2797D" w:rsidP="00593A42">
            <w:pPr>
              <w:spacing w:after="0" w:line="240" w:lineRule="auto"/>
              <w:jc w:val="both"/>
              <w:rPr>
                <w:rFonts w:ascii="Arial Narrow" w:eastAsia="Times New Roman" w:hAnsi="Arial Narrow" w:cstheme="majorHAnsi"/>
                <w:sz w:val="24"/>
                <w:szCs w:val="24"/>
                <w:lang w:eastAsia="es-CO"/>
              </w:rPr>
            </w:pPr>
            <w:r w:rsidRPr="00A2797D">
              <w:rPr>
                <w:rFonts w:ascii="Arial Narrow" w:eastAsia="Times New Roman" w:hAnsi="Arial Narrow" w:cstheme="majorHAnsi"/>
                <w:sz w:val="24"/>
                <w:szCs w:val="24"/>
                <w:lang w:eastAsia="es-CO"/>
              </w:rPr>
              <w:t xml:space="preserve">  41</w:t>
            </w:r>
          </w:p>
        </w:tc>
        <w:tc>
          <w:tcPr>
            <w:tcW w:w="0" w:type="auto"/>
            <w:vAlign w:val="center"/>
            <w:hideMark/>
          </w:tcPr>
          <w:p w:rsidR="00A2797D" w:rsidRPr="00A2797D" w:rsidRDefault="00A2797D" w:rsidP="00593A42">
            <w:pPr>
              <w:spacing w:after="0" w:line="240" w:lineRule="auto"/>
              <w:jc w:val="both"/>
              <w:rPr>
                <w:rFonts w:ascii="Arial Narrow" w:eastAsia="Times New Roman" w:hAnsi="Arial Narrow" w:cstheme="majorHAnsi"/>
                <w:sz w:val="24"/>
                <w:szCs w:val="24"/>
                <w:lang w:eastAsia="es-CO"/>
              </w:rPr>
            </w:pPr>
            <w:r w:rsidRPr="00A2797D">
              <w:rPr>
                <w:rFonts w:ascii="Arial Narrow" w:eastAsia="Times New Roman" w:hAnsi="Arial Narrow" w:cstheme="majorHAnsi"/>
                <w:sz w:val="24"/>
                <w:szCs w:val="24"/>
                <w:lang w:eastAsia="es-CO"/>
              </w:rPr>
              <w:t>3</w:t>
            </w:r>
          </w:p>
        </w:tc>
        <w:tc>
          <w:tcPr>
            <w:tcW w:w="0" w:type="auto"/>
            <w:vAlign w:val="center"/>
            <w:hideMark/>
          </w:tcPr>
          <w:p w:rsidR="00A2797D" w:rsidRPr="00A2797D" w:rsidRDefault="00A2797D" w:rsidP="00593A42">
            <w:pPr>
              <w:spacing w:after="0" w:line="240" w:lineRule="auto"/>
              <w:jc w:val="both"/>
              <w:rPr>
                <w:rFonts w:ascii="Arial Narrow" w:eastAsia="Times New Roman" w:hAnsi="Arial Narrow" w:cstheme="majorHAnsi"/>
                <w:sz w:val="24"/>
                <w:szCs w:val="24"/>
                <w:lang w:eastAsia="es-CO"/>
              </w:rPr>
            </w:pPr>
            <w:r w:rsidRPr="00A2797D">
              <w:rPr>
                <w:rFonts w:ascii="Arial Narrow" w:eastAsia="Times New Roman" w:hAnsi="Arial Narrow" w:cstheme="majorHAnsi"/>
                <w:sz w:val="24"/>
                <w:szCs w:val="24"/>
                <w:lang w:eastAsia="es-CO"/>
              </w:rPr>
              <w:t>0</w:t>
            </w:r>
          </w:p>
        </w:tc>
        <w:tc>
          <w:tcPr>
            <w:tcW w:w="0" w:type="auto"/>
            <w:vAlign w:val="center"/>
            <w:hideMark/>
          </w:tcPr>
          <w:p w:rsidR="00A2797D" w:rsidRPr="00A2797D" w:rsidRDefault="00A2797D" w:rsidP="00593A42">
            <w:pPr>
              <w:spacing w:after="0" w:line="240" w:lineRule="auto"/>
              <w:jc w:val="both"/>
              <w:rPr>
                <w:rFonts w:ascii="Arial Narrow" w:eastAsia="Times New Roman" w:hAnsi="Arial Narrow" w:cstheme="majorHAnsi"/>
                <w:sz w:val="24"/>
                <w:szCs w:val="24"/>
                <w:lang w:eastAsia="es-CO"/>
              </w:rPr>
            </w:pPr>
            <w:r w:rsidRPr="00A2797D">
              <w:rPr>
                <w:rFonts w:ascii="Arial Narrow" w:eastAsia="Times New Roman" w:hAnsi="Arial Narrow" w:cstheme="majorHAnsi"/>
                <w:sz w:val="24"/>
                <w:szCs w:val="24"/>
                <w:lang w:eastAsia="es-CO"/>
              </w:rPr>
              <w:t>0</w:t>
            </w:r>
          </w:p>
        </w:tc>
      </w:tr>
      <w:tr w:rsidR="00A2797D" w:rsidRPr="00A2797D" w:rsidTr="00593A42">
        <w:trPr>
          <w:tblCellSpacing w:w="15" w:type="dxa"/>
        </w:trPr>
        <w:tc>
          <w:tcPr>
            <w:tcW w:w="0" w:type="auto"/>
            <w:vAlign w:val="center"/>
            <w:hideMark/>
          </w:tcPr>
          <w:p w:rsidR="00A2797D" w:rsidRPr="00A2797D" w:rsidRDefault="00A2797D" w:rsidP="00593A42">
            <w:pPr>
              <w:spacing w:after="0" w:line="240" w:lineRule="auto"/>
              <w:jc w:val="both"/>
              <w:rPr>
                <w:rFonts w:ascii="Arial Narrow" w:eastAsia="Times New Roman" w:hAnsi="Arial Narrow" w:cstheme="majorHAnsi"/>
                <w:sz w:val="24"/>
                <w:szCs w:val="24"/>
                <w:lang w:eastAsia="es-CO"/>
              </w:rPr>
            </w:pPr>
            <w:r w:rsidRPr="00A2797D">
              <w:rPr>
                <w:rFonts w:ascii="Arial Narrow" w:eastAsia="Times New Roman" w:hAnsi="Arial Narrow" w:cstheme="majorHAnsi"/>
                <w:b/>
                <w:bCs/>
                <w:sz w:val="24"/>
                <w:szCs w:val="24"/>
                <w:lang w:eastAsia="es-CO"/>
              </w:rPr>
              <w:t>Total</w:t>
            </w:r>
          </w:p>
        </w:tc>
        <w:tc>
          <w:tcPr>
            <w:tcW w:w="0" w:type="auto"/>
            <w:vAlign w:val="center"/>
            <w:hideMark/>
          </w:tcPr>
          <w:p w:rsidR="00A2797D" w:rsidRPr="00A2797D" w:rsidRDefault="00A2797D" w:rsidP="00593A42">
            <w:pPr>
              <w:spacing w:after="0" w:line="240" w:lineRule="auto"/>
              <w:jc w:val="both"/>
              <w:rPr>
                <w:rFonts w:ascii="Arial Narrow" w:eastAsia="Times New Roman" w:hAnsi="Arial Narrow" w:cstheme="majorHAnsi"/>
                <w:sz w:val="24"/>
                <w:szCs w:val="24"/>
                <w:lang w:eastAsia="es-CO"/>
              </w:rPr>
            </w:pPr>
            <w:r w:rsidRPr="00A2797D">
              <w:rPr>
                <w:rFonts w:ascii="Arial Narrow" w:eastAsia="Times New Roman" w:hAnsi="Arial Narrow" w:cstheme="majorHAnsi"/>
                <w:b/>
                <w:bCs/>
                <w:sz w:val="24"/>
                <w:szCs w:val="24"/>
                <w:lang w:eastAsia="es-CO"/>
              </w:rPr>
              <w:t>288</w:t>
            </w:r>
          </w:p>
        </w:tc>
        <w:tc>
          <w:tcPr>
            <w:tcW w:w="0" w:type="auto"/>
            <w:vAlign w:val="center"/>
            <w:hideMark/>
          </w:tcPr>
          <w:p w:rsidR="00A2797D" w:rsidRPr="00A2797D" w:rsidRDefault="00A2797D" w:rsidP="00593A42">
            <w:pPr>
              <w:spacing w:after="0" w:line="240" w:lineRule="auto"/>
              <w:jc w:val="both"/>
              <w:rPr>
                <w:rFonts w:ascii="Arial Narrow" w:eastAsia="Times New Roman" w:hAnsi="Arial Narrow" w:cstheme="majorHAnsi"/>
                <w:sz w:val="24"/>
                <w:szCs w:val="24"/>
                <w:lang w:eastAsia="es-CO"/>
              </w:rPr>
            </w:pPr>
            <w:r w:rsidRPr="00A2797D">
              <w:rPr>
                <w:rFonts w:ascii="Arial Narrow" w:eastAsia="Times New Roman" w:hAnsi="Arial Narrow" w:cstheme="majorHAnsi"/>
                <w:b/>
                <w:bCs/>
                <w:sz w:val="24"/>
                <w:szCs w:val="24"/>
                <w:lang w:eastAsia="es-CO"/>
              </w:rPr>
              <w:t>9</w:t>
            </w:r>
          </w:p>
        </w:tc>
        <w:tc>
          <w:tcPr>
            <w:tcW w:w="0" w:type="auto"/>
            <w:vAlign w:val="center"/>
            <w:hideMark/>
          </w:tcPr>
          <w:p w:rsidR="00A2797D" w:rsidRPr="00A2797D" w:rsidRDefault="00A2797D" w:rsidP="00593A42">
            <w:pPr>
              <w:spacing w:after="0" w:line="240" w:lineRule="auto"/>
              <w:jc w:val="both"/>
              <w:rPr>
                <w:rFonts w:ascii="Arial Narrow" w:eastAsia="Times New Roman" w:hAnsi="Arial Narrow" w:cstheme="majorHAnsi"/>
                <w:sz w:val="24"/>
                <w:szCs w:val="24"/>
                <w:lang w:eastAsia="es-CO"/>
              </w:rPr>
            </w:pPr>
            <w:r w:rsidRPr="00A2797D">
              <w:rPr>
                <w:rFonts w:ascii="Arial Narrow" w:eastAsia="Times New Roman" w:hAnsi="Arial Narrow" w:cstheme="majorHAnsi"/>
                <w:b/>
                <w:bCs/>
                <w:sz w:val="24"/>
                <w:szCs w:val="24"/>
                <w:lang w:eastAsia="es-CO"/>
              </w:rPr>
              <w:t>1</w:t>
            </w:r>
          </w:p>
        </w:tc>
        <w:tc>
          <w:tcPr>
            <w:tcW w:w="0" w:type="auto"/>
            <w:vAlign w:val="center"/>
            <w:hideMark/>
          </w:tcPr>
          <w:p w:rsidR="00A2797D" w:rsidRPr="00A2797D" w:rsidRDefault="00A2797D" w:rsidP="00593A42">
            <w:pPr>
              <w:spacing w:after="0" w:line="240" w:lineRule="auto"/>
              <w:jc w:val="both"/>
              <w:rPr>
                <w:rFonts w:ascii="Arial Narrow" w:eastAsia="Times New Roman" w:hAnsi="Arial Narrow" w:cstheme="majorHAnsi"/>
                <w:sz w:val="24"/>
                <w:szCs w:val="24"/>
                <w:lang w:eastAsia="es-CO"/>
              </w:rPr>
            </w:pPr>
            <w:r w:rsidRPr="00A2797D">
              <w:rPr>
                <w:rFonts w:ascii="Arial Narrow" w:eastAsia="Times New Roman" w:hAnsi="Arial Narrow" w:cstheme="majorHAnsi"/>
                <w:b/>
                <w:bCs/>
                <w:sz w:val="24"/>
                <w:szCs w:val="24"/>
                <w:lang w:eastAsia="es-CO"/>
              </w:rPr>
              <w:t>1</w:t>
            </w:r>
          </w:p>
        </w:tc>
      </w:tr>
    </w:tbl>
    <w:p w:rsidR="00A2797D" w:rsidRPr="00A2797D" w:rsidRDefault="00A2797D" w:rsidP="00A2797D">
      <w:pPr>
        <w:spacing w:before="100" w:beforeAutospacing="1" w:after="100" w:afterAutospacing="1" w:line="240" w:lineRule="auto"/>
        <w:jc w:val="both"/>
        <w:outlineLvl w:val="2"/>
        <w:rPr>
          <w:rFonts w:ascii="Arial Narrow" w:eastAsia="Times New Roman" w:hAnsi="Arial Narrow" w:cstheme="majorHAnsi"/>
          <w:b/>
          <w:bCs/>
          <w:sz w:val="24"/>
          <w:szCs w:val="24"/>
          <w:lang w:eastAsia="es-CO"/>
        </w:rPr>
      </w:pPr>
      <w:r w:rsidRPr="00A2797D">
        <w:rPr>
          <w:rFonts w:ascii="Arial Narrow" w:eastAsia="Times New Roman" w:hAnsi="Arial Narrow" w:cstheme="majorHAnsi"/>
          <w:b/>
          <w:bCs/>
          <w:sz w:val="24"/>
          <w:szCs w:val="24"/>
          <w:lang w:eastAsia="es-CO"/>
        </w:rPr>
        <w:t xml:space="preserve"> Análisis Cualitativo de Casos Críticos</w:t>
      </w:r>
    </w:p>
    <w:p w:rsidR="00A2797D" w:rsidRPr="00A2797D" w:rsidRDefault="00A2797D" w:rsidP="00A2797D">
      <w:pPr>
        <w:spacing w:before="100" w:beforeAutospacing="1" w:after="100" w:afterAutospacing="1" w:line="240" w:lineRule="auto"/>
        <w:jc w:val="both"/>
        <w:outlineLvl w:val="2"/>
        <w:rPr>
          <w:rFonts w:ascii="Arial Narrow" w:eastAsia="Times New Roman" w:hAnsi="Arial Narrow" w:cstheme="majorHAnsi"/>
          <w:b/>
          <w:bCs/>
          <w:sz w:val="24"/>
          <w:szCs w:val="24"/>
          <w:lang w:eastAsia="es-CO"/>
        </w:rPr>
      </w:pPr>
      <w:r w:rsidRPr="00A2797D">
        <w:rPr>
          <w:rFonts w:ascii="Arial Narrow" w:eastAsia="Times New Roman" w:hAnsi="Arial Narrow" w:cstheme="majorHAnsi"/>
          <w:b/>
          <w:bCs/>
          <w:sz w:val="24"/>
          <w:szCs w:val="24"/>
          <w:lang w:eastAsia="es-CO"/>
        </w:rPr>
        <w:t xml:space="preserve"> Quejas (9 casos)</w:t>
      </w:r>
    </w:p>
    <w:p w:rsidR="00A2797D" w:rsidRPr="00A2797D" w:rsidRDefault="00A2797D" w:rsidP="00A2797D">
      <w:pPr>
        <w:numPr>
          <w:ilvl w:val="0"/>
          <w:numId w:val="3"/>
        </w:numPr>
        <w:spacing w:before="100" w:beforeAutospacing="1" w:after="100" w:afterAutospacing="1" w:line="240" w:lineRule="auto"/>
        <w:jc w:val="both"/>
        <w:rPr>
          <w:rFonts w:ascii="Arial Narrow" w:eastAsia="Times New Roman" w:hAnsi="Arial Narrow" w:cstheme="majorHAnsi"/>
          <w:sz w:val="24"/>
          <w:szCs w:val="24"/>
          <w:lang w:eastAsia="es-CO"/>
        </w:rPr>
      </w:pPr>
      <w:r w:rsidRPr="00A2797D">
        <w:rPr>
          <w:rFonts w:ascii="Arial Narrow" w:eastAsia="Times New Roman" w:hAnsi="Arial Narrow" w:cstheme="majorHAnsi"/>
          <w:sz w:val="24"/>
          <w:szCs w:val="24"/>
          <w:lang w:eastAsia="es-CO"/>
        </w:rPr>
        <w:t xml:space="preserve">Aparecen en </w:t>
      </w:r>
      <w:r w:rsidRPr="00A2797D">
        <w:rPr>
          <w:rFonts w:ascii="Arial Narrow" w:eastAsia="Times New Roman" w:hAnsi="Arial Narrow" w:cstheme="majorHAnsi"/>
          <w:b/>
          <w:bCs/>
          <w:sz w:val="24"/>
          <w:szCs w:val="24"/>
          <w:lang w:eastAsia="es-CO"/>
        </w:rPr>
        <w:t>4 de los 6 meses analizados</w:t>
      </w:r>
      <w:r w:rsidRPr="00A2797D">
        <w:rPr>
          <w:rFonts w:ascii="Arial Narrow" w:eastAsia="Times New Roman" w:hAnsi="Arial Narrow" w:cstheme="majorHAnsi"/>
          <w:sz w:val="24"/>
          <w:szCs w:val="24"/>
          <w:lang w:eastAsia="es-CO"/>
        </w:rPr>
        <w:t xml:space="preserve"> (marzo, abril, mayo y junio).</w:t>
      </w:r>
    </w:p>
    <w:p w:rsidR="00A2797D" w:rsidRPr="00A2797D" w:rsidRDefault="00A2797D" w:rsidP="00A2797D">
      <w:pPr>
        <w:numPr>
          <w:ilvl w:val="0"/>
          <w:numId w:val="3"/>
        </w:numPr>
        <w:spacing w:before="100" w:beforeAutospacing="1" w:after="100" w:afterAutospacing="1" w:line="240" w:lineRule="auto"/>
        <w:jc w:val="both"/>
        <w:rPr>
          <w:rFonts w:ascii="Arial Narrow" w:eastAsia="Times New Roman" w:hAnsi="Arial Narrow" w:cstheme="majorHAnsi"/>
          <w:sz w:val="24"/>
          <w:szCs w:val="24"/>
          <w:lang w:eastAsia="es-CO"/>
        </w:rPr>
      </w:pPr>
      <w:r w:rsidRPr="00A2797D">
        <w:rPr>
          <w:rFonts w:ascii="Arial Narrow" w:eastAsia="Times New Roman" w:hAnsi="Arial Narrow" w:cstheme="majorHAnsi"/>
          <w:b/>
          <w:bCs/>
          <w:sz w:val="24"/>
          <w:szCs w:val="24"/>
          <w:lang w:eastAsia="es-CO"/>
        </w:rPr>
        <w:t>Pico notable en abril y junio (3 quejas cada mes)</w:t>
      </w:r>
      <w:r w:rsidRPr="00A2797D">
        <w:rPr>
          <w:rFonts w:ascii="Arial Narrow" w:eastAsia="Times New Roman" w:hAnsi="Arial Narrow" w:cstheme="majorHAnsi"/>
          <w:sz w:val="24"/>
          <w:szCs w:val="24"/>
          <w:lang w:eastAsia="es-CO"/>
        </w:rPr>
        <w:t>.</w:t>
      </w:r>
    </w:p>
    <w:p w:rsidR="00A2797D" w:rsidRPr="00A2797D" w:rsidRDefault="00A2797D" w:rsidP="00A2797D">
      <w:pPr>
        <w:numPr>
          <w:ilvl w:val="0"/>
          <w:numId w:val="3"/>
        </w:numPr>
        <w:spacing w:before="100" w:beforeAutospacing="1" w:after="100" w:afterAutospacing="1" w:line="240" w:lineRule="auto"/>
        <w:jc w:val="both"/>
        <w:rPr>
          <w:rFonts w:ascii="Arial Narrow" w:eastAsia="Times New Roman" w:hAnsi="Arial Narrow" w:cstheme="majorHAnsi"/>
          <w:sz w:val="24"/>
          <w:szCs w:val="24"/>
          <w:lang w:eastAsia="es-CO"/>
        </w:rPr>
      </w:pPr>
      <w:r w:rsidRPr="00A2797D">
        <w:rPr>
          <w:rFonts w:ascii="Arial Narrow" w:eastAsia="Times New Roman" w:hAnsi="Arial Narrow" w:cstheme="majorHAnsi"/>
          <w:sz w:val="24"/>
          <w:szCs w:val="24"/>
          <w:lang w:eastAsia="es-CO"/>
        </w:rPr>
        <w:t>Pueden asociarse a:</w:t>
      </w:r>
    </w:p>
    <w:p w:rsidR="00A2797D" w:rsidRPr="00A2797D" w:rsidRDefault="00A2797D" w:rsidP="00A2797D">
      <w:pPr>
        <w:numPr>
          <w:ilvl w:val="1"/>
          <w:numId w:val="3"/>
        </w:numPr>
        <w:spacing w:before="100" w:beforeAutospacing="1" w:after="100" w:afterAutospacing="1" w:line="240" w:lineRule="auto"/>
        <w:jc w:val="both"/>
        <w:rPr>
          <w:rFonts w:ascii="Arial Narrow" w:eastAsia="Times New Roman" w:hAnsi="Arial Narrow" w:cstheme="majorHAnsi"/>
          <w:sz w:val="24"/>
          <w:szCs w:val="24"/>
          <w:lang w:eastAsia="es-CO"/>
        </w:rPr>
      </w:pPr>
      <w:r w:rsidRPr="00A2797D">
        <w:rPr>
          <w:rFonts w:ascii="Arial Narrow" w:eastAsia="Times New Roman" w:hAnsi="Arial Narrow" w:cstheme="majorHAnsi"/>
          <w:b/>
          <w:bCs/>
          <w:sz w:val="24"/>
          <w:szCs w:val="24"/>
          <w:lang w:eastAsia="es-CO"/>
        </w:rPr>
        <w:t>Inconformidad con el servicio recibido</w:t>
      </w:r>
    </w:p>
    <w:p w:rsidR="00A2797D" w:rsidRPr="00A2797D" w:rsidRDefault="00A2797D" w:rsidP="00A2797D">
      <w:pPr>
        <w:numPr>
          <w:ilvl w:val="1"/>
          <w:numId w:val="3"/>
        </w:numPr>
        <w:spacing w:before="100" w:beforeAutospacing="1" w:after="100" w:afterAutospacing="1" w:line="240" w:lineRule="auto"/>
        <w:jc w:val="both"/>
        <w:rPr>
          <w:rFonts w:ascii="Arial Narrow" w:eastAsia="Times New Roman" w:hAnsi="Arial Narrow" w:cstheme="majorHAnsi"/>
          <w:sz w:val="24"/>
          <w:szCs w:val="24"/>
          <w:lang w:eastAsia="es-CO"/>
        </w:rPr>
      </w:pPr>
      <w:r w:rsidRPr="00A2797D">
        <w:rPr>
          <w:rFonts w:ascii="Arial Narrow" w:eastAsia="Times New Roman" w:hAnsi="Arial Narrow" w:cstheme="majorHAnsi"/>
          <w:b/>
          <w:bCs/>
          <w:sz w:val="24"/>
          <w:szCs w:val="24"/>
          <w:lang w:eastAsia="es-CO"/>
        </w:rPr>
        <w:t>Problemas de atención</w:t>
      </w:r>
      <w:r w:rsidRPr="00A2797D">
        <w:rPr>
          <w:rFonts w:ascii="Arial Narrow" w:eastAsia="Times New Roman" w:hAnsi="Arial Narrow" w:cstheme="majorHAnsi"/>
          <w:sz w:val="24"/>
          <w:szCs w:val="24"/>
          <w:lang w:eastAsia="es-CO"/>
        </w:rPr>
        <w:t xml:space="preserve"> (demora, trato, falta de orientación)</w:t>
      </w:r>
    </w:p>
    <w:p w:rsidR="00A2797D" w:rsidRPr="00A2797D" w:rsidRDefault="00A2797D" w:rsidP="00A2797D">
      <w:pPr>
        <w:numPr>
          <w:ilvl w:val="1"/>
          <w:numId w:val="3"/>
        </w:numPr>
        <w:spacing w:before="100" w:beforeAutospacing="1" w:after="100" w:afterAutospacing="1" w:line="240" w:lineRule="auto"/>
        <w:jc w:val="both"/>
        <w:rPr>
          <w:rFonts w:ascii="Arial Narrow" w:eastAsia="Times New Roman" w:hAnsi="Arial Narrow" w:cstheme="majorHAnsi"/>
          <w:sz w:val="24"/>
          <w:szCs w:val="24"/>
          <w:lang w:eastAsia="es-CO"/>
        </w:rPr>
      </w:pPr>
      <w:r w:rsidRPr="00A2797D">
        <w:rPr>
          <w:rFonts w:ascii="Arial Narrow" w:eastAsia="Times New Roman" w:hAnsi="Arial Narrow" w:cstheme="majorHAnsi"/>
          <w:b/>
          <w:bCs/>
          <w:sz w:val="24"/>
          <w:szCs w:val="24"/>
          <w:lang w:eastAsia="es-CO"/>
        </w:rPr>
        <w:t>Promesas de servicio incumplidas</w:t>
      </w:r>
      <w:r w:rsidRPr="00A2797D">
        <w:rPr>
          <w:rFonts w:ascii="Arial Narrow" w:eastAsia="Times New Roman" w:hAnsi="Arial Narrow" w:cstheme="majorHAnsi"/>
          <w:sz w:val="24"/>
          <w:szCs w:val="24"/>
          <w:lang w:eastAsia="es-CO"/>
        </w:rPr>
        <w:t xml:space="preserve"> (visto en respuestas fuera de término)</w:t>
      </w:r>
    </w:p>
    <w:p w:rsidR="00A2797D" w:rsidRPr="00A2797D" w:rsidRDefault="00A2797D" w:rsidP="00A2797D">
      <w:pPr>
        <w:spacing w:before="100" w:beforeAutospacing="1" w:after="100" w:afterAutospacing="1" w:line="240" w:lineRule="auto"/>
        <w:jc w:val="both"/>
        <w:outlineLvl w:val="3"/>
        <w:rPr>
          <w:rFonts w:ascii="Arial Narrow" w:eastAsia="Times New Roman" w:hAnsi="Arial Narrow" w:cstheme="majorHAnsi"/>
          <w:b/>
          <w:bCs/>
          <w:sz w:val="24"/>
          <w:szCs w:val="24"/>
          <w:lang w:eastAsia="es-CO"/>
        </w:rPr>
      </w:pPr>
      <w:r w:rsidRPr="00A2797D">
        <w:rPr>
          <w:rFonts w:ascii="Arial Narrow" w:eastAsia="Times New Roman" w:hAnsi="Arial Narrow" w:cstheme="majorHAnsi"/>
          <w:b/>
          <w:bCs/>
          <w:sz w:val="24"/>
          <w:szCs w:val="24"/>
          <w:lang w:eastAsia="es-CO"/>
        </w:rPr>
        <w:t>Reclamos (1 caso)</w:t>
      </w:r>
    </w:p>
    <w:p w:rsidR="00A2797D" w:rsidRPr="00A2797D" w:rsidRDefault="00A2797D" w:rsidP="00A2797D">
      <w:pPr>
        <w:numPr>
          <w:ilvl w:val="0"/>
          <w:numId w:val="4"/>
        </w:numPr>
        <w:spacing w:before="100" w:beforeAutospacing="1" w:after="100" w:afterAutospacing="1" w:line="240" w:lineRule="auto"/>
        <w:jc w:val="both"/>
        <w:rPr>
          <w:rFonts w:ascii="Arial Narrow" w:eastAsia="Times New Roman" w:hAnsi="Arial Narrow" w:cstheme="majorHAnsi"/>
          <w:sz w:val="24"/>
          <w:szCs w:val="24"/>
          <w:lang w:eastAsia="es-CO"/>
        </w:rPr>
      </w:pPr>
      <w:r w:rsidRPr="00A2797D">
        <w:rPr>
          <w:rFonts w:ascii="Arial Narrow" w:eastAsia="Times New Roman" w:hAnsi="Arial Narrow" w:cstheme="majorHAnsi"/>
          <w:sz w:val="24"/>
          <w:szCs w:val="24"/>
          <w:lang w:eastAsia="es-CO"/>
        </w:rPr>
        <w:t xml:space="preserve">Reportado en </w:t>
      </w:r>
      <w:r w:rsidRPr="00A2797D">
        <w:rPr>
          <w:rFonts w:ascii="Arial Narrow" w:eastAsia="Times New Roman" w:hAnsi="Arial Narrow" w:cstheme="majorHAnsi"/>
          <w:b/>
          <w:bCs/>
          <w:sz w:val="24"/>
          <w:szCs w:val="24"/>
          <w:lang w:eastAsia="es-CO"/>
        </w:rPr>
        <w:t>marzo</w:t>
      </w:r>
      <w:r w:rsidRPr="00A2797D">
        <w:rPr>
          <w:rFonts w:ascii="Arial Narrow" w:eastAsia="Times New Roman" w:hAnsi="Arial Narrow" w:cstheme="majorHAnsi"/>
          <w:sz w:val="24"/>
          <w:szCs w:val="24"/>
          <w:lang w:eastAsia="es-CO"/>
        </w:rPr>
        <w:t>, sin reincidencia.</w:t>
      </w:r>
    </w:p>
    <w:p w:rsidR="00A2797D" w:rsidRPr="00A2797D" w:rsidRDefault="00A2797D" w:rsidP="00A2797D">
      <w:pPr>
        <w:numPr>
          <w:ilvl w:val="0"/>
          <w:numId w:val="4"/>
        </w:numPr>
        <w:spacing w:before="100" w:beforeAutospacing="1" w:after="100" w:afterAutospacing="1" w:line="240" w:lineRule="auto"/>
        <w:jc w:val="both"/>
        <w:rPr>
          <w:rFonts w:ascii="Arial Narrow" w:eastAsia="Times New Roman" w:hAnsi="Arial Narrow" w:cstheme="majorHAnsi"/>
          <w:sz w:val="24"/>
          <w:szCs w:val="24"/>
          <w:lang w:eastAsia="es-CO"/>
        </w:rPr>
      </w:pPr>
      <w:r w:rsidRPr="00A2797D">
        <w:rPr>
          <w:rFonts w:ascii="Arial Narrow" w:eastAsia="Times New Roman" w:hAnsi="Arial Narrow" w:cstheme="majorHAnsi"/>
          <w:sz w:val="24"/>
          <w:szCs w:val="24"/>
          <w:lang w:eastAsia="es-CO"/>
        </w:rPr>
        <w:t>Normalmente implica desacuerdo con una decisión o respuesta previa.</w:t>
      </w:r>
    </w:p>
    <w:p w:rsidR="00A2797D" w:rsidRPr="00A2797D" w:rsidRDefault="00A2797D" w:rsidP="00A2797D">
      <w:pPr>
        <w:numPr>
          <w:ilvl w:val="0"/>
          <w:numId w:val="4"/>
        </w:numPr>
        <w:spacing w:before="100" w:beforeAutospacing="1" w:after="100" w:afterAutospacing="1" w:line="240" w:lineRule="auto"/>
        <w:jc w:val="both"/>
        <w:rPr>
          <w:rFonts w:ascii="Arial Narrow" w:eastAsia="Times New Roman" w:hAnsi="Arial Narrow" w:cstheme="majorHAnsi"/>
          <w:sz w:val="24"/>
          <w:szCs w:val="24"/>
          <w:lang w:eastAsia="es-CO"/>
        </w:rPr>
      </w:pPr>
      <w:r w:rsidRPr="00A2797D">
        <w:rPr>
          <w:rFonts w:ascii="Arial Narrow" w:eastAsia="Times New Roman" w:hAnsi="Arial Narrow" w:cstheme="majorHAnsi"/>
          <w:sz w:val="24"/>
          <w:szCs w:val="24"/>
          <w:lang w:eastAsia="es-CO"/>
        </w:rPr>
        <w:t>Requiere seguimiento para garantizar retroalimentación completa.</w:t>
      </w:r>
      <w:r w:rsidRPr="00A2797D">
        <w:rPr>
          <w:rFonts w:ascii="Arial Narrow" w:eastAsia="Times New Roman" w:hAnsi="Arial Narrow" w:cstheme="majorHAnsi"/>
          <w:b/>
          <w:bCs/>
          <w:sz w:val="24"/>
          <w:szCs w:val="24"/>
          <w:lang w:eastAsia="es-CO"/>
        </w:rPr>
        <w:t xml:space="preserve"> </w:t>
      </w:r>
    </w:p>
    <w:p w:rsidR="00A2797D" w:rsidRPr="00A2797D" w:rsidRDefault="00A2797D" w:rsidP="00A2797D">
      <w:pPr>
        <w:spacing w:before="100" w:beforeAutospacing="1" w:after="100" w:afterAutospacing="1" w:line="240" w:lineRule="auto"/>
        <w:jc w:val="both"/>
        <w:rPr>
          <w:rFonts w:ascii="Arial Narrow" w:eastAsia="Times New Roman" w:hAnsi="Arial Narrow" w:cstheme="majorHAnsi"/>
          <w:b/>
          <w:bCs/>
          <w:sz w:val="24"/>
          <w:szCs w:val="24"/>
          <w:lang w:eastAsia="es-CO"/>
        </w:rPr>
      </w:pPr>
    </w:p>
    <w:p w:rsidR="00A2797D" w:rsidRPr="00A2797D" w:rsidRDefault="00A2797D" w:rsidP="00A2797D">
      <w:pPr>
        <w:spacing w:before="100" w:beforeAutospacing="1" w:after="100" w:afterAutospacing="1" w:line="240" w:lineRule="auto"/>
        <w:jc w:val="both"/>
        <w:rPr>
          <w:rFonts w:ascii="Arial Narrow" w:eastAsia="Times New Roman" w:hAnsi="Arial Narrow" w:cstheme="majorHAnsi"/>
          <w:b/>
          <w:bCs/>
          <w:sz w:val="24"/>
          <w:szCs w:val="24"/>
          <w:lang w:eastAsia="es-CO"/>
        </w:rPr>
      </w:pPr>
    </w:p>
    <w:p w:rsidR="00A2797D" w:rsidRPr="00A2797D" w:rsidRDefault="00A2797D" w:rsidP="00A2797D">
      <w:pPr>
        <w:spacing w:before="100" w:beforeAutospacing="1" w:after="100" w:afterAutospacing="1" w:line="240" w:lineRule="auto"/>
        <w:jc w:val="both"/>
        <w:rPr>
          <w:rFonts w:ascii="Arial Narrow" w:eastAsia="Times New Roman" w:hAnsi="Arial Narrow" w:cstheme="majorHAnsi"/>
          <w:sz w:val="24"/>
          <w:szCs w:val="24"/>
          <w:lang w:eastAsia="es-CO"/>
        </w:rPr>
      </w:pPr>
      <w:r w:rsidRPr="00A2797D">
        <w:rPr>
          <w:rFonts w:ascii="Arial Narrow" w:eastAsia="Times New Roman" w:hAnsi="Arial Narrow" w:cstheme="majorHAnsi"/>
          <w:b/>
          <w:bCs/>
          <w:sz w:val="24"/>
          <w:szCs w:val="24"/>
          <w:lang w:eastAsia="es-CO"/>
        </w:rPr>
        <w:t>Denuncias</w:t>
      </w:r>
    </w:p>
    <w:p w:rsidR="00A2797D" w:rsidRPr="00A2797D" w:rsidRDefault="00A2797D" w:rsidP="00A2797D">
      <w:pPr>
        <w:numPr>
          <w:ilvl w:val="0"/>
          <w:numId w:val="5"/>
        </w:numPr>
        <w:spacing w:before="100" w:beforeAutospacing="1" w:after="100" w:afterAutospacing="1" w:line="240" w:lineRule="auto"/>
        <w:jc w:val="both"/>
        <w:rPr>
          <w:rFonts w:ascii="Arial Narrow" w:eastAsia="Times New Roman" w:hAnsi="Arial Narrow" w:cstheme="majorHAnsi"/>
          <w:sz w:val="24"/>
          <w:szCs w:val="24"/>
          <w:lang w:eastAsia="es-CO"/>
        </w:rPr>
      </w:pPr>
      <w:r w:rsidRPr="00A2797D">
        <w:rPr>
          <w:rFonts w:ascii="Arial Narrow" w:eastAsia="Times New Roman" w:hAnsi="Arial Narrow" w:cstheme="majorHAnsi"/>
          <w:sz w:val="24"/>
          <w:szCs w:val="24"/>
          <w:lang w:eastAsia="es-CO"/>
        </w:rPr>
        <w:lastRenderedPageBreak/>
        <w:t xml:space="preserve">Enero menciona que el 4% de 50 casos correspondieron a otras categorías (entre ellas, 1 </w:t>
      </w:r>
      <w:r w:rsidRPr="00A2797D">
        <w:rPr>
          <w:rFonts w:ascii="Arial Narrow" w:eastAsia="Times New Roman" w:hAnsi="Arial Narrow" w:cstheme="majorHAnsi"/>
          <w:b/>
          <w:bCs/>
          <w:sz w:val="24"/>
          <w:szCs w:val="24"/>
          <w:lang w:eastAsia="es-CO"/>
        </w:rPr>
        <w:t>denuncia</w:t>
      </w:r>
      <w:r w:rsidRPr="00A2797D">
        <w:rPr>
          <w:rFonts w:ascii="Arial Narrow" w:eastAsia="Times New Roman" w:hAnsi="Arial Narrow" w:cstheme="majorHAnsi"/>
          <w:sz w:val="24"/>
          <w:szCs w:val="24"/>
          <w:lang w:eastAsia="es-CO"/>
        </w:rPr>
        <w:t xml:space="preserve">, la cual fue respondida de acuerdo a lo establecido en los términos legales) </w:t>
      </w:r>
    </w:p>
    <w:p w:rsidR="00A2797D" w:rsidRPr="00A2797D" w:rsidRDefault="00A2797D" w:rsidP="00A2797D">
      <w:pPr>
        <w:spacing w:before="100" w:beforeAutospacing="1" w:after="100" w:afterAutospacing="1" w:line="240" w:lineRule="auto"/>
        <w:jc w:val="both"/>
        <w:rPr>
          <w:rFonts w:ascii="Arial Narrow" w:eastAsia="Times New Roman" w:hAnsi="Arial Narrow" w:cstheme="majorHAnsi"/>
          <w:sz w:val="24"/>
          <w:szCs w:val="24"/>
          <w:lang w:eastAsia="es-CO"/>
        </w:rPr>
      </w:pPr>
      <w:r w:rsidRPr="00A2797D">
        <w:rPr>
          <w:rFonts w:ascii="Arial Narrow" w:eastAsia="Times New Roman" w:hAnsi="Arial Narrow" w:cstheme="majorHAnsi"/>
          <w:b/>
          <w:bCs/>
          <w:sz w:val="24"/>
          <w:szCs w:val="24"/>
          <w:lang w:eastAsia="es-CO"/>
        </w:rPr>
        <w:t>Cumplimiento de Términos y Gestión de Respuestas</w:t>
      </w:r>
    </w:p>
    <w:p w:rsidR="00A2797D" w:rsidRPr="00A2797D" w:rsidRDefault="00A2797D" w:rsidP="00A2797D">
      <w:pPr>
        <w:numPr>
          <w:ilvl w:val="0"/>
          <w:numId w:val="6"/>
        </w:numPr>
        <w:spacing w:before="100" w:beforeAutospacing="1" w:after="100" w:afterAutospacing="1" w:line="240" w:lineRule="auto"/>
        <w:jc w:val="both"/>
        <w:rPr>
          <w:rFonts w:ascii="Arial Narrow" w:eastAsia="Times New Roman" w:hAnsi="Arial Narrow" w:cstheme="majorHAnsi"/>
          <w:sz w:val="24"/>
          <w:szCs w:val="24"/>
          <w:lang w:eastAsia="es-CO"/>
        </w:rPr>
      </w:pPr>
      <w:r w:rsidRPr="00A2797D">
        <w:rPr>
          <w:rFonts w:ascii="Arial Narrow" w:eastAsia="Times New Roman" w:hAnsi="Arial Narrow" w:cstheme="majorHAnsi"/>
          <w:b/>
          <w:bCs/>
          <w:sz w:val="24"/>
          <w:szCs w:val="24"/>
          <w:lang w:eastAsia="es-CO"/>
        </w:rPr>
        <w:t>Cumplimiento alto en respuestas totales</w:t>
      </w:r>
      <w:r w:rsidRPr="00A2797D">
        <w:rPr>
          <w:rFonts w:ascii="Arial Narrow" w:eastAsia="Times New Roman" w:hAnsi="Arial Narrow" w:cstheme="majorHAnsi"/>
          <w:sz w:val="24"/>
          <w:szCs w:val="24"/>
          <w:lang w:eastAsia="es-CO"/>
        </w:rPr>
        <w:t xml:space="preserve"> (&gt;85% en todos los meses).</w:t>
      </w:r>
    </w:p>
    <w:p w:rsidR="00A2797D" w:rsidRPr="00A2797D" w:rsidRDefault="00A2797D" w:rsidP="00A2797D">
      <w:pPr>
        <w:numPr>
          <w:ilvl w:val="0"/>
          <w:numId w:val="6"/>
        </w:numPr>
        <w:spacing w:before="100" w:beforeAutospacing="1" w:after="100" w:afterAutospacing="1" w:line="240" w:lineRule="auto"/>
        <w:jc w:val="both"/>
        <w:rPr>
          <w:rFonts w:ascii="Arial Narrow" w:eastAsia="Times New Roman" w:hAnsi="Arial Narrow" w:cstheme="majorHAnsi"/>
          <w:sz w:val="24"/>
          <w:szCs w:val="24"/>
          <w:lang w:eastAsia="es-CO"/>
        </w:rPr>
      </w:pPr>
      <w:r w:rsidRPr="00A2797D">
        <w:rPr>
          <w:rFonts w:ascii="Arial Narrow" w:eastAsia="Times New Roman" w:hAnsi="Arial Narrow" w:cstheme="majorHAnsi"/>
          <w:sz w:val="24"/>
          <w:szCs w:val="24"/>
          <w:lang w:eastAsia="es-CO"/>
        </w:rPr>
        <w:t xml:space="preserve">No obstante, hay un aumento progresivo en </w:t>
      </w:r>
      <w:r w:rsidRPr="00A2797D">
        <w:rPr>
          <w:rFonts w:ascii="Arial Narrow" w:eastAsia="Times New Roman" w:hAnsi="Arial Narrow" w:cstheme="majorHAnsi"/>
          <w:b/>
          <w:bCs/>
          <w:sz w:val="24"/>
          <w:szCs w:val="24"/>
          <w:lang w:eastAsia="es-CO"/>
        </w:rPr>
        <w:t>respuestas fuera de la promesa de servicio</w:t>
      </w:r>
      <w:r w:rsidRPr="00A2797D">
        <w:rPr>
          <w:rFonts w:ascii="Arial Narrow" w:eastAsia="Times New Roman" w:hAnsi="Arial Narrow" w:cstheme="majorHAnsi"/>
          <w:sz w:val="24"/>
          <w:szCs w:val="24"/>
          <w:lang w:eastAsia="es-CO"/>
        </w:rPr>
        <w:t>:</w:t>
      </w:r>
    </w:p>
    <w:p w:rsidR="00A2797D" w:rsidRPr="00A2797D" w:rsidRDefault="00A2797D" w:rsidP="00A2797D">
      <w:pPr>
        <w:numPr>
          <w:ilvl w:val="1"/>
          <w:numId w:val="6"/>
        </w:numPr>
        <w:spacing w:before="100" w:beforeAutospacing="1" w:after="100" w:afterAutospacing="1" w:line="240" w:lineRule="auto"/>
        <w:jc w:val="both"/>
        <w:rPr>
          <w:rFonts w:ascii="Arial Narrow" w:eastAsia="Times New Roman" w:hAnsi="Arial Narrow" w:cstheme="majorHAnsi"/>
          <w:sz w:val="24"/>
          <w:szCs w:val="24"/>
          <w:lang w:eastAsia="es-CO"/>
        </w:rPr>
      </w:pPr>
      <w:r w:rsidRPr="00A2797D">
        <w:rPr>
          <w:rFonts w:ascii="Arial Narrow" w:eastAsia="Times New Roman" w:hAnsi="Arial Narrow" w:cstheme="majorHAnsi"/>
          <w:b/>
          <w:bCs/>
          <w:sz w:val="24"/>
          <w:szCs w:val="24"/>
          <w:lang w:eastAsia="es-CO"/>
        </w:rPr>
        <w:t>Mayo</w:t>
      </w:r>
      <w:r w:rsidRPr="00A2797D">
        <w:rPr>
          <w:rFonts w:ascii="Arial Narrow" w:eastAsia="Times New Roman" w:hAnsi="Arial Narrow" w:cstheme="majorHAnsi"/>
          <w:sz w:val="24"/>
          <w:szCs w:val="24"/>
          <w:lang w:eastAsia="es-CO"/>
        </w:rPr>
        <w:t>: 8 respuestas fuera de la promesa.</w:t>
      </w:r>
    </w:p>
    <w:p w:rsidR="00A2797D" w:rsidRPr="00A2797D" w:rsidRDefault="00A2797D" w:rsidP="00A2797D">
      <w:pPr>
        <w:numPr>
          <w:ilvl w:val="1"/>
          <w:numId w:val="6"/>
        </w:numPr>
        <w:spacing w:before="100" w:beforeAutospacing="1" w:after="100" w:afterAutospacing="1" w:line="240" w:lineRule="auto"/>
        <w:jc w:val="both"/>
        <w:rPr>
          <w:rFonts w:ascii="Arial Narrow" w:eastAsia="Times New Roman" w:hAnsi="Arial Narrow" w:cstheme="majorHAnsi"/>
          <w:sz w:val="24"/>
          <w:szCs w:val="24"/>
          <w:lang w:eastAsia="es-CO"/>
        </w:rPr>
      </w:pPr>
      <w:r w:rsidRPr="00A2797D">
        <w:rPr>
          <w:rFonts w:ascii="Arial Narrow" w:eastAsia="Times New Roman" w:hAnsi="Arial Narrow" w:cstheme="majorHAnsi"/>
          <w:b/>
          <w:bCs/>
          <w:sz w:val="24"/>
          <w:szCs w:val="24"/>
          <w:lang w:eastAsia="es-CO"/>
        </w:rPr>
        <w:t>Junio</w:t>
      </w:r>
      <w:r w:rsidRPr="00A2797D">
        <w:rPr>
          <w:rFonts w:ascii="Arial Narrow" w:eastAsia="Times New Roman" w:hAnsi="Arial Narrow" w:cstheme="majorHAnsi"/>
          <w:sz w:val="24"/>
          <w:szCs w:val="24"/>
          <w:lang w:eastAsia="es-CO"/>
        </w:rPr>
        <w:t>: 6 casos (14.63%).</w:t>
      </w:r>
    </w:p>
    <w:p w:rsidR="00A2797D" w:rsidRPr="00A2797D" w:rsidRDefault="00A2797D" w:rsidP="00A2797D">
      <w:pPr>
        <w:numPr>
          <w:ilvl w:val="0"/>
          <w:numId w:val="6"/>
        </w:numPr>
        <w:spacing w:before="100" w:beforeAutospacing="1" w:after="100" w:afterAutospacing="1" w:line="240" w:lineRule="auto"/>
        <w:jc w:val="both"/>
        <w:rPr>
          <w:rFonts w:ascii="Arial Narrow" w:eastAsia="Times New Roman" w:hAnsi="Arial Narrow" w:cstheme="majorHAnsi"/>
          <w:sz w:val="24"/>
          <w:szCs w:val="24"/>
          <w:lang w:eastAsia="es-CO"/>
        </w:rPr>
      </w:pPr>
      <w:r w:rsidRPr="00A2797D">
        <w:rPr>
          <w:rFonts w:ascii="Arial Narrow" w:eastAsia="Times New Roman" w:hAnsi="Arial Narrow" w:cstheme="majorHAnsi"/>
          <w:sz w:val="24"/>
          <w:szCs w:val="24"/>
          <w:lang w:eastAsia="es-CO"/>
        </w:rPr>
        <w:t>Esto podría haber influido en el aumento de quejas, especialmente en esos dos meses.</w:t>
      </w:r>
    </w:p>
    <w:p w:rsidR="00A2797D" w:rsidRPr="00A2797D" w:rsidRDefault="00A2797D" w:rsidP="00A2797D">
      <w:pPr>
        <w:spacing w:before="100" w:beforeAutospacing="1" w:after="100" w:afterAutospacing="1" w:line="240" w:lineRule="auto"/>
        <w:jc w:val="both"/>
        <w:outlineLvl w:val="2"/>
        <w:rPr>
          <w:rFonts w:ascii="Arial Narrow" w:eastAsia="Times New Roman" w:hAnsi="Arial Narrow" w:cstheme="majorHAnsi"/>
          <w:b/>
          <w:bCs/>
          <w:sz w:val="24"/>
          <w:szCs w:val="24"/>
          <w:lang w:eastAsia="es-CO"/>
        </w:rPr>
      </w:pPr>
      <w:r w:rsidRPr="00A2797D">
        <w:rPr>
          <w:rFonts w:ascii="Arial Narrow" w:eastAsia="Times New Roman" w:hAnsi="Arial Narrow" w:cstheme="majorHAnsi"/>
          <w:b/>
          <w:bCs/>
          <w:sz w:val="24"/>
          <w:szCs w:val="24"/>
          <w:lang w:eastAsia="es-CO"/>
        </w:rPr>
        <w:t>Grupos de Interés con Mayor Incidencia en Casos Críticos</w:t>
      </w:r>
    </w:p>
    <w:p w:rsidR="00A2797D" w:rsidRPr="00A2797D" w:rsidRDefault="00A2797D" w:rsidP="00A2797D">
      <w:pPr>
        <w:numPr>
          <w:ilvl w:val="0"/>
          <w:numId w:val="7"/>
        </w:numPr>
        <w:spacing w:before="100" w:beforeAutospacing="1" w:after="100" w:afterAutospacing="1" w:line="240" w:lineRule="auto"/>
        <w:jc w:val="both"/>
        <w:rPr>
          <w:rFonts w:ascii="Arial Narrow" w:eastAsia="Times New Roman" w:hAnsi="Arial Narrow" w:cstheme="majorHAnsi"/>
          <w:sz w:val="24"/>
          <w:szCs w:val="24"/>
          <w:lang w:eastAsia="es-CO"/>
        </w:rPr>
      </w:pPr>
      <w:r w:rsidRPr="00A2797D">
        <w:rPr>
          <w:rFonts w:ascii="Arial Narrow" w:eastAsia="Times New Roman" w:hAnsi="Arial Narrow" w:cstheme="majorHAnsi"/>
          <w:sz w:val="24"/>
          <w:szCs w:val="24"/>
          <w:lang w:eastAsia="es-CO"/>
        </w:rPr>
        <w:t xml:space="preserve">Las </w:t>
      </w:r>
      <w:r w:rsidRPr="00A2797D">
        <w:rPr>
          <w:rFonts w:ascii="Arial Narrow" w:eastAsia="Times New Roman" w:hAnsi="Arial Narrow" w:cstheme="majorHAnsi"/>
          <w:b/>
          <w:bCs/>
          <w:sz w:val="24"/>
          <w:szCs w:val="24"/>
          <w:lang w:eastAsia="es-CO"/>
        </w:rPr>
        <w:t>quejas y reclamos</w:t>
      </w:r>
      <w:r w:rsidRPr="00A2797D">
        <w:rPr>
          <w:rFonts w:ascii="Arial Narrow" w:eastAsia="Times New Roman" w:hAnsi="Arial Narrow" w:cstheme="majorHAnsi"/>
          <w:sz w:val="24"/>
          <w:szCs w:val="24"/>
          <w:lang w:eastAsia="es-CO"/>
        </w:rPr>
        <w:t xml:space="preserve"> provienen principalmente de:</w:t>
      </w:r>
    </w:p>
    <w:p w:rsidR="00A2797D" w:rsidRPr="00A2797D" w:rsidRDefault="00A2797D" w:rsidP="00A2797D">
      <w:pPr>
        <w:numPr>
          <w:ilvl w:val="1"/>
          <w:numId w:val="7"/>
        </w:numPr>
        <w:spacing w:before="100" w:beforeAutospacing="1" w:after="100" w:afterAutospacing="1" w:line="240" w:lineRule="auto"/>
        <w:jc w:val="both"/>
        <w:rPr>
          <w:rFonts w:ascii="Arial Narrow" w:eastAsia="Times New Roman" w:hAnsi="Arial Narrow" w:cstheme="majorHAnsi"/>
          <w:sz w:val="24"/>
          <w:szCs w:val="24"/>
          <w:lang w:eastAsia="es-CO"/>
        </w:rPr>
      </w:pPr>
      <w:r w:rsidRPr="00A2797D">
        <w:rPr>
          <w:rFonts w:ascii="Arial Narrow" w:eastAsia="Times New Roman" w:hAnsi="Arial Narrow" w:cstheme="majorHAnsi"/>
          <w:b/>
          <w:bCs/>
          <w:sz w:val="24"/>
          <w:szCs w:val="24"/>
          <w:lang w:eastAsia="es-CO"/>
        </w:rPr>
        <w:t>Ciudadanos</w:t>
      </w:r>
    </w:p>
    <w:p w:rsidR="00A2797D" w:rsidRPr="00A2797D" w:rsidRDefault="00A2797D" w:rsidP="00A2797D">
      <w:pPr>
        <w:numPr>
          <w:ilvl w:val="1"/>
          <w:numId w:val="7"/>
        </w:numPr>
        <w:spacing w:before="100" w:beforeAutospacing="1" w:after="100" w:afterAutospacing="1" w:line="240" w:lineRule="auto"/>
        <w:jc w:val="both"/>
        <w:rPr>
          <w:rFonts w:ascii="Arial Narrow" w:eastAsia="Times New Roman" w:hAnsi="Arial Narrow" w:cstheme="majorHAnsi"/>
          <w:sz w:val="24"/>
          <w:szCs w:val="24"/>
          <w:lang w:eastAsia="es-CO"/>
        </w:rPr>
      </w:pPr>
      <w:r w:rsidRPr="00A2797D">
        <w:rPr>
          <w:rFonts w:ascii="Arial Narrow" w:eastAsia="Times New Roman" w:hAnsi="Arial Narrow" w:cstheme="majorHAnsi"/>
          <w:b/>
          <w:bCs/>
          <w:sz w:val="24"/>
          <w:szCs w:val="24"/>
          <w:lang w:eastAsia="es-CO"/>
        </w:rPr>
        <w:t>Entidades del Estado</w:t>
      </w:r>
    </w:p>
    <w:p w:rsidR="00A2797D" w:rsidRPr="00A2797D" w:rsidRDefault="00A2797D" w:rsidP="00A2797D">
      <w:pPr>
        <w:numPr>
          <w:ilvl w:val="1"/>
          <w:numId w:val="7"/>
        </w:numPr>
        <w:spacing w:before="100" w:beforeAutospacing="1" w:after="100" w:afterAutospacing="1" w:line="240" w:lineRule="auto"/>
        <w:jc w:val="both"/>
        <w:rPr>
          <w:rFonts w:ascii="Arial Narrow" w:eastAsia="Times New Roman" w:hAnsi="Arial Narrow" w:cstheme="majorHAnsi"/>
          <w:sz w:val="24"/>
          <w:szCs w:val="24"/>
          <w:lang w:eastAsia="es-CO"/>
        </w:rPr>
      </w:pPr>
      <w:r w:rsidRPr="00A2797D">
        <w:rPr>
          <w:rFonts w:ascii="Arial Narrow" w:eastAsia="Times New Roman" w:hAnsi="Arial Narrow" w:cstheme="majorHAnsi"/>
          <w:b/>
          <w:bCs/>
          <w:sz w:val="24"/>
          <w:szCs w:val="24"/>
          <w:lang w:eastAsia="es-CO"/>
        </w:rPr>
        <w:t>Empresas</w:t>
      </w:r>
    </w:p>
    <w:p w:rsidR="00A2797D" w:rsidRPr="00A2797D" w:rsidRDefault="00A2797D" w:rsidP="00A2797D">
      <w:pPr>
        <w:numPr>
          <w:ilvl w:val="0"/>
          <w:numId w:val="7"/>
        </w:numPr>
        <w:spacing w:before="100" w:beforeAutospacing="1" w:after="100" w:afterAutospacing="1" w:line="240" w:lineRule="auto"/>
        <w:jc w:val="both"/>
        <w:rPr>
          <w:rFonts w:ascii="Arial Narrow" w:eastAsia="Times New Roman" w:hAnsi="Arial Narrow" w:cstheme="majorHAnsi"/>
          <w:sz w:val="24"/>
          <w:szCs w:val="24"/>
          <w:lang w:eastAsia="es-CO"/>
        </w:rPr>
      </w:pPr>
      <w:r w:rsidRPr="00A2797D">
        <w:rPr>
          <w:rFonts w:ascii="Arial Narrow" w:eastAsia="Times New Roman" w:hAnsi="Arial Narrow" w:cstheme="majorHAnsi"/>
          <w:sz w:val="24"/>
          <w:szCs w:val="24"/>
          <w:lang w:eastAsia="es-CO"/>
        </w:rPr>
        <w:t>Esto sugiere posibles dificultades tanto en atención al ciudadano como en articulación interinstitucional.</w:t>
      </w:r>
    </w:p>
    <w:p w:rsidR="00A2797D" w:rsidRPr="00A2797D" w:rsidRDefault="00A2797D" w:rsidP="00A2797D">
      <w:pPr>
        <w:spacing w:before="100" w:beforeAutospacing="1" w:after="100" w:afterAutospacing="1" w:line="240" w:lineRule="auto"/>
        <w:jc w:val="both"/>
        <w:outlineLvl w:val="2"/>
        <w:rPr>
          <w:rFonts w:ascii="Arial Narrow" w:eastAsia="Times New Roman" w:hAnsi="Arial Narrow" w:cstheme="majorHAnsi"/>
          <w:b/>
          <w:bCs/>
          <w:sz w:val="24"/>
          <w:szCs w:val="24"/>
          <w:lang w:eastAsia="es-CO"/>
        </w:rPr>
      </w:pPr>
      <w:r w:rsidRPr="00A2797D">
        <w:rPr>
          <w:rFonts w:ascii="Arial Narrow" w:eastAsia="Times New Roman" w:hAnsi="Arial Narrow" w:cstheme="majorHAnsi"/>
          <w:b/>
          <w:bCs/>
          <w:sz w:val="24"/>
          <w:szCs w:val="24"/>
          <w:lang w:eastAsia="es-CO"/>
        </w:rPr>
        <w:t>Recomendaciones Estratégicas</w:t>
      </w:r>
    </w:p>
    <w:p w:rsidR="00A2797D" w:rsidRPr="00A2797D" w:rsidRDefault="00A2797D" w:rsidP="00A2797D">
      <w:pPr>
        <w:numPr>
          <w:ilvl w:val="0"/>
          <w:numId w:val="8"/>
        </w:numPr>
        <w:spacing w:before="100" w:beforeAutospacing="1" w:after="100" w:afterAutospacing="1" w:line="240" w:lineRule="auto"/>
        <w:jc w:val="both"/>
        <w:rPr>
          <w:rFonts w:ascii="Arial Narrow" w:eastAsia="Times New Roman" w:hAnsi="Arial Narrow" w:cstheme="majorHAnsi"/>
          <w:sz w:val="24"/>
          <w:szCs w:val="24"/>
          <w:lang w:eastAsia="es-CO"/>
        </w:rPr>
      </w:pPr>
      <w:r w:rsidRPr="00A2797D">
        <w:rPr>
          <w:rFonts w:ascii="Arial Narrow" w:eastAsia="Times New Roman" w:hAnsi="Arial Narrow" w:cstheme="majorHAnsi"/>
          <w:b/>
          <w:bCs/>
          <w:sz w:val="24"/>
          <w:szCs w:val="24"/>
          <w:lang w:eastAsia="es-CO"/>
        </w:rPr>
        <w:t>Reforzar el cumplimiento de promesas de servicio</w:t>
      </w:r>
      <w:r w:rsidRPr="00A2797D">
        <w:rPr>
          <w:rFonts w:ascii="Arial Narrow" w:eastAsia="Times New Roman" w:hAnsi="Arial Narrow" w:cstheme="majorHAnsi"/>
          <w:sz w:val="24"/>
          <w:szCs w:val="24"/>
          <w:lang w:eastAsia="es-CO"/>
        </w:rPr>
        <w:t>, especialmente en los meses de alta carga.</w:t>
      </w:r>
    </w:p>
    <w:p w:rsidR="00A2797D" w:rsidRPr="00A2797D" w:rsidRDefault="00A2797D" w:rsidP="00A2797D">
      <w:pPr>
        <w:numPr>
          <w:ilvl w:val="0"/>
          <w:numId w:val="8"/>
        </w:numPr>
        <w:spacing w:before="100" w:beforeAutospacing="1" w:after="100" w:afterAutospacing="1" w:line="240" w:lineRule="auto"/>
        <w:jc w:val="both"/>
        <w:rPr>
          <w:rFonts w:ascii="Arial Narrow" w:eastAsia="Times New Roman" w:hAnsi="Arial Narrow" w:cstheme="majorHAnsi"/>
          <w:sz w:val="24"/>
          <w:szCs w:val="24"/>
          <w:lang w:eastAsia="es-CO"/>
        </w:rPr>
      </w:pPr>
      <w:r w:rsidRPr="00A2797D">
        <w:rPr>
          <w:rFonts w:ascii="Arial Narrow" w:eastAsia="Times New Roman" w:hAnsi="Arial Narrow" w:cstheme="majorHAnsi"/>
          <w:b/>
          <w:bCs/>
          <w:sz w:val="24"/>
          <w:szCs w:val="24"/>
          <w:lang w:eastAsia="es-CO"/>
        </w:rPr>
        <w:t>Profundizar el análisis de quejas y reclamos</w:t>
      </w:r>
      <w:r w:rsidRPr="00A2797D">
        <w:rPr>
          <w:rFonts w:ascii="Arial Narrow" w:eastAsia="Times New Roman" w:hAnsi="Arial Narrow" w:cstheme="majorHAnsi"/>
          <w:sz w:val="24"/>
          <w:szCs w:val="24"/>
          <w:lang w:eastAsia="es-CO"/>
        </w:rPr>
        <w:t xml:space="preserve"> para identificar patrones por tipo de trámite.</w:t>
      </w:r>
    </w:p>
    <w:p w:rsidR="00A2797D" w:rsidRPr="00A2797D" w:rsidRDefault="00A2797D" w:rsidP="00A2797D">
      <w:pPr>
        <w:numPr>
          <w:ilvl w:val="0"/>
          <w:numId w:val="8"/>
        </w:numPr>
        <w:spacing w:before="100" w:beforeAutospacing="1" w:after="100" w:afterAutospacing="1" w:line="240" w:lineRule="auto"/>
        <w:jc w:val="both"/>
        <w:rPr>
          <w:rFonts w:ascii="Arial Narrow" w:eastAsia="Times New Roman" w:hAnsi="Arial Narrow" w:cstheme="majorHAnsi"/>
          <w:sz w:val="24"/>
          <w:szCs w:val="24"/>
          <w:lang w:eastAsia="es-CO"/>
        </w:rPr>
      </w:pPr>
      <w:r w:rsidRPr="00A2797D">
        <w:rPr>
          <w:rFonts w:ascii="Arial Narrow" w:eastAsia="Times New Roman" w:hAnsi="Arial Narrow" w:cstheme="majorHAnsi"/>
          <w:b/>
          <w:bCs/>
          <w:sz w:val="24"/>
          <w:szCs w:val="24"/>
          <w:lang w:eastAsia="es-CO"/>
        </w:rPr>
        <w:t>Verificar el registro adecuado de denuncias</w:t>
      </w:r>
      <w:r w:rsidRPr="00A2797D">
        <w:rPr>
          <w:rFonts w:ascii="Arial Narrow" w:eastAsia="Times New Roman" w:hAnsi="Arial Narrow" w:cstheme="majorHAnsi"/>
          <w:sz w:val="24"/>
          <w:szCs w:val="24"/>
          <w:lang w:eastAsia="es-CO"/>
        </w:rPr>
        <w:t>, asegurando su trazabilidad, confidencialidad y atención según normatividad.</w:t>
      </w:r>
    </w:p>
    <w:p w:rsidR="00A2797D" w:rsidRPr="00A2797D" w:rsidRDefault="00A2797D" w:rsidP="00A2797D">
      <w:pPr>
        <w:numPr>
          <w:ilvl w:val="0"/>
          <w:numId w:val="8"/>
        </w:numPr>
        <w:spacing w:before="100" w:beforeAutospacing="1" w:after="100" w:afterAutospacing="1" w:line="240" w:lineRule="auto"/>
        <w:jc w:val="both"/>
        <w:rPr>
          <w:rFonts w:ascii="Arial Narrow" w:eastAsia="Times New Roman" w:hAnsi="Arial Narrow" w:cstheme="majorHAnsi"/>
          <w:sz w:val="24"/>
          <w:szCs w:val="24"/>
          <w:lang w:eastAsia="es-CO"/>
        </w:rPr>
      </w:pPr>
      <w:r w:rsidRPr="00A2797D">
        <w:rPr>
          <w:rFonts w:ascii="Arial Narrow" w:eastAsia="Times New Roman" w:hAnsi="Arial Narrow" w:cstheme="majorHAnsi"/>
          <w:b/>
          <w:bCs/>
          <w:sz w:val="24"/>
          <w:szCs w:val="24"/>
          <w:lang w:eastAsia="es-CO"/>
        </w:rPr>
        <w:t>Fortalecer el canal de atención para reclamos y quejas</w:t>
      </w:r>
      <w:r w:rsidRPr="00A2797D">
        <w:rPr>
          <w:rFonts w:ascii="Arial Narrow" w:eastAsia="Times New Roman" w:hAnsi="Arial Narrow" w:cstheme="majorHAnsi"/>
          <w:sz w:val="24"/>
          <w:szCs w:val="24"/>
          <w:lang w:eastAsia="es-CO"/>
        </w:rPr>
        <w:t xml:space="preserve">, donde el ciudadano pueda identificar claramente la correcta clasificación e independencia de su solicitud. </w:t>
      </w:r>
    </w:p>
    <w:p w:rsidR="00A2797D" w:rsidRPr="00A2797D" w:rsidRDefault="00A2797D" w:rsidP="00A2797D">
      <w:pPr>
        <w:spacing w:before="100" w:beforeAutospacing="1" w:after="100" w:afterAutospacing="1" w:line="240" w:lineRule="auto"/>
        <w:jc w:val="both"/>
        <w:rPr>
          <w:rFonts w:ascii="Arial Narrow" w:eastAsia="Times New Roman" w:hAnsi="Arial Narrow" w:cstheme="majorHAnsi"/>
          <w:sz w:val="24"/>
          <w:szCs w:val="24"/>
          <w:lang w:eastAsia="es-CO"/>
        </w:rPr>
      </w:pPr>
    </w:p>
    <w:p w:rsidR="00A2797D" w:rsidRPr="00A2797D" w:rsidRDefault="00A2797D" w:rsidP="00A2797D">
      <w:pPr>
        <w:spacing w:before="100" w:beforeAutospacing="1" w:after="100" w:afterAutospacing="1" w:line="240" w:lineRule="auto"/>
        <w:jc w:val="both"/>
        <w:rPr>
          <w:rFonts w:ascii="Arial Narrow" w:eastAsia="Times New Roman" w:hAnsi="Arial Narrow" w:cstheme="majorHAnsi"/>
          <w:sz w:val="24"/>
          <w:szCs w:val="24"/>
          <w:lang w:eastAsia="es-CO"/>
        </w:rPr>
      </w:pPr>
    </w:p>
    <w:p w:rsidR="00A2797D" w:rsidRPr="00A2797D" w:rsidRDefault="00A2797D" w:rsidP="00A2797D">
      <w:pPr>
        <w:spacing w:before="100" w:beforeAutospacing="1" w:after="100" w:afterAutospacing="1" w:line="240" w:lineRule="auto"/>
        <w:jc w:val="both"/>
        <w:rPr>
          <w:rFonts w:ascii="Arial Narrow" w:eastAsia="Times New Roman" w:hAnsi="Arial Narrow" w:cstheme="majorHAnsi"/>
          <w:sz w:val="24"/>
          <w:szCs w:val="24"/>
          <w:lang w:eastAsia="es-CO"/>
        </w:rPr>
      </w:pPr>
    </w:p>
    <w:p w:rsidR="00A2797D" w:rsidRPr="00A2797D" w:rsidRDefault="00A2797D" w:rsidP="00A2797D">
      <w:pPr>
        <w:spacing w:before="100" w:beforeAutospacing="1" w:after="100" w:afterAutospacing="1" w:line="240" w:lineRule="auto"/>
        <w:jc w:val="both"/>
        <w:rPr>
          <w:rFonts w:ascii="Arial Narrow" w:eastAsia="Times New Roman" w:hAnsi="Arial Narrow" w:cstheme="majorHAnsi"/>
          <w:sz w:val="24"/>
          <w:szCs w:val="24"/>
          <w:lang w:eastAsia="es-CO"/>
        </w:rPr>
      </w:pPr>
      <w:r w:rsidRPr="00A2797D">
        <w:rPr>
          <w:rFonts w:ascii="Arial Narrow" w:eastAsia="Times New Roman" w:hAnsi="Arial Narrow" w:cstheme="majorHAnsi"/>
          <w:b/>
          <w:sz w:val="24"/>
          <w:szCs w:val="24"/>
          <w:lang w:eastAsia="es-CO"/>
        </w:rPr>
        <w:t>ANEXO:</w:t>
      </w:r>
      <w:r w:rsidRPr="00A2797D">
        <w:rPr>
          <w:rFonts w:ascii="Arial Narrow" w:eastAsia="Times New Roman" w:hAnsi="Arial Narrow" w:cstheme="majorHAnsi"/>
          <w:sz w:val="24"/>
          <w:szCs w:val="24"/>
          <w:lang w:eastAsia="es-CO"/>
        </w:rPr>
        <w:t xml:space="preserve"> </w:t>
      </w:r>
    </w:p>
    <w:p w:rsidR="00A2797D" w:rsidRPr="00A2797D" w:rsidRDefault="00A2797D" w:rsidP="00A2797D">
      <w:pPr>
        <w:spacing w:before="100" w:beforeAutospacing="1" w:after="100" w:afterAutospacing="1" w:line="240" w:lineRule="auto"/>
        <w:jc w:val="both"/>
        <w:rPr>
          <w:rFonts w:ascii="Arial Narrow" w:eastAsia="Times New Roman" w:hAnsi="Arial Narrow" w:cstheme="majorHAnsi"/>
          <w:sz w:val="24"/>
          <w:szCs w:val="24"/>
          <w:lang w:eastAsia="es-CO"/>
        </w:rPr>
      </w:pPr>
      <w:r w:rsidRPr="00A2797D">
        <w:rPr>
          <w:rFonts w:ascii="Arial Narrow" w:hAnsi="Arial Narrow"/>
          <w:noProof/>
          <w:sz w:val="24"/>
          <w:szCs w:val="24"/>
          <w:lang w:eastAsia="es-CO"/>
        </w:rPr>
        <w:lastRenderedPageBreak/>
        <w:drawing>
          <wp:inline distT="0" distB="0" distL="0" distR="0" wp14:anchorId="683EC1BC" wp14:editId="4A9B2E26">
            <wp:extent cx="6229350" cy="4631055"/>
            <wp:effectExtent l="0" t="0" r="0" b="0"/>
            <wp:docPr id="163771265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7712658" name=""/>
                    <pic:cNvPicPr/>
                  </pic:nvPicPr>
                  <pic:blipFill>
                    <a:blip r:embed="rId5"/>
                    <a:stretch>
                      <a:fillRect/>
                    </a:stretch>
                  </pic:blipFill>
                  <pic:spPr>
                    <a:xfrm>
                      <a:off x="0" y="0"/>
                      <a:ext cx="6260589" cy="4654279"/>
                    </a:xfrm>
                    <a:prstGeom prst="rect">
                      <a:avLst/>
                    </a:prstGeom>
                  </pic:spPr>
                </pic:pic>
              </a:graphicData>
            </a:graphic>
          </wp:inline>
        </w:drawing>
      </w:r>
    </w:p>
    <w:p w:rsidR="00A2797D" w:rsidRPr="00A2797D" w:rsidRDefault="00A2797D" w:rsidP="00A2797D">
      <w:pPr>
        <w:spacing w:before="100" w:beforeAutospacing="1" w:after="100" w:afterAutospacing="1" w:line="240" w:lineRule="auto"/>
        <w:jc w:val="both"/>
        <w:rPr>
          <w:rFonts w:ascii="Arial Narrow" w:eastAsia="Times New Roman" w:hAnsi="Arial Narrow" w:cstheme="majorHAnsi"/>
          <w:sz w:val="24"/>
          <w:szCs w:val="24"/>
          <w:lang w:eastAsia="es-CO"/>
        </w:rPr>
      </w:pPr>
      <w:r w:rsidRPr="00A2797D">
        <w:rPr>
          <w:rFonts w:ascii="Arial Narrow" w:eastAsia="Times New Roman" w:hAnsi="Arial Narrow" w:cstheme="majorHAnsi"/>
          <w:b/>
          <w:bCs/>
          <w:sz w:val="24"/>
          <w:szCs w:val="24"/>
          <w:lang w:eastAsia="es-CO"/>
        </w:rPr>
        <w:t>Fuente</w:t>
      </w:r>
      <w:r w:rsidRPr="00A2797D">
        <w:rPr>
          <w:rFonts w:ascii="Arial Narrow" w:eastAsia="Times New Roman" w:hAnsi="Arial Narrow" w:cstheme="majorHAnsi"/>
          <w:sz w:val="24"/>
          <w:szCs w:val="24"/>
          <w:lang w:eastAsia="es-CO"/>
        </w:rPr>
        <w:t xml:space="preserve">: Tableros </w:t>
      </w:r>
      <w:proofErr w:type="spellStart"/>
      <w:r w:rsidRPr="00A2797D">
        <w:rPr>
          <w:rFonts w:ascii="Arial Narrow" w:eastAsia="Times New Roman" w:hAnsi="Arial Narrow" w:cstheme="majorHAnsi"/>
          <w:sz w:val="24"/>
          <w:szCs w:val="24"/>
          <w:lang w:eastAsia="es-CO"/>
        </w:rPr>
        <w:t>Power</w:t>
      </w:r>
      <w:proofErr w:type="spellEnd"/>
      <w:r w:rsidRPr="00A2797D">
        <w:rPr>
          <w:rFonts w:ascii="Arial Narrow" w:eastAsia="Times New Roman" w:hAnsi="Arial Narrow" w:cstheme="majorHAnsi"/>
          <w:sz w:val="24"/>
          <w:szCs w:val="24"/>
          <w:lang w:eastAsia="es-CO"/>
        </w:rPr>
        <w:t xml:space="preserve"> BI PQRSD enero-junio 2025 – Dirección General</w:t>
      </w:r>
    </w:p>
    <w:p w:rsidR="00A2797D" w:rsidRPr="00A2797D" w:rsidRDefault="00A2797D">
      <w:pPr>
        <w:rPr>
          <w:rFonts w:ascii="Arial Narrow" w:hAnsi="Arial Narrow"/>
          <w:sz w:val="24"/>
          <w:szCs w:val="24"/>
        </w:rPr>
      </w:pPr>
    </w:p>
    <w:sectPr w:rsidR="00A2797D" w:rsidRPr="00A2797D">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321E1"/>
    <w:multiLevelType w:val="multilevel"/>
    <w:tmpl w:val="EE8CFD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891788"/>
    <w:multiLevelType w:val="multilevel"/>
    <w:tmpl w:val="E7BEE2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8D23725"/>
    <w:multiLevelType w:val="multilevel"/>
    <w:tmpl w:val="65C0EB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96752A5"/>
    <w:multiLevelType w:val="hybridMultilevel"/>
    <w:tmpl w:val="0248DF76"/>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51C11332"/>
    <w:multiLevelType w:val="multilevel"/>
    <w:tmpl w:val="1DE095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546381E"/>
    <w:multiLevelType w:val="multilevel"/>
    <w:tmpl w:val="27C2C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EAD4E75"/>
    <w:multiLevelType w:val="multilevel"/>
    <w:tmpl w:val="689ED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FB1266E"/>
    <w:multiLevelType w:val="multilevel"/>
    <w:tmpl w:val="ED185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5"/>
  </w:num>
  <w:num w:numId="3">
    <w:abstractNumId w:val="4"/>
  </w:num>
  <w:num w:numId="4">
    <w:abstractNumId w:val="6"/>
  </w:num>
  <w:num w:numId="5">
    <w:abstractNumId w:val="7"/>
  </w:num>
  <w:num w:numId="6">
    <w:abstractNumId w:val="2"/>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14F2"/>
    <w:rsid w:val="009452FE"/>
    <w:rsid w:val="00A2797D"/>
    <w:rsid w:val="00AF14F2"/>
    <w:rsid w:val="00F81BA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F5534C"/>
  <w15:chartTrackingRefBased/>
  <w15:docId w15:val="{8A492542-2E68-49AC-B800-4D89052503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A2797D"/>
    <w:pPr>
      <w:spacing w:line="360" w:lineRule="auto"/>
      <w:jc w:val="center"/>
      <w:outlineLvl w:val="0"/>
    </w:pPr>
    <w:rPr>
      <w:rFonts w:ascii="Arial" w:eastAsia="Calibri" w:hAnsi="Arial" w:cs="Arial"/>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A2797D"/>
    <w:rPr>
      <w:rFonts w:ascii="Arial" w:eastAsia="Calibri" w:hAnsi="Arial" w:cs="Arial"/>
      <w:szCs w:val="24"/>
    </w:rPr>
  </w:style>
  <w:style w:type="paragraph" w:styleId="Prrafodelista">
    <w:name w:val="List Paragraph"/>
    <w:basedOn w:val="Normal"/>
    <w:link w:val="PrrafodelistaCar"/>
    <w:uiPriority w:val="34"/>
    <w:qFormat/>
    <w:rsid w:val="00A2797D"/>
    <w:pPr>
      <w:spacing w:after="200" w:line="276" w:lineRule="auto"/>
      <w:ind w:left="720"/>
      <w:contextualSpacing/>
    </w:pPr>
    <w:rPr>
      <w:rFonts w:ascii="Calibri" w:eastAsia="Calibri" w:hAnsi="Calibri" w:cs="Times New Roman"/>
    </w:rPr>
  </w:style>
  <w:style w:type="character" w:customStyle="1" w:styleId="PrrafodelistaCar">
    <w:name w:val="Párrafo de lista Car"/>
    <w:link w:val="Prrafodelista"/>
    <w:uiPriority w:val="34"/>
    <w:rsid w:val="00A2797D"/>
    <w:rPr>
      <w:rFonts w:ascii="Calibri" w:eastAsia="Calibri" w:hAnsi="Calibri" w:cs="Times New Roman"/>
    </w:rPr>
  </w:style>
  <w:style w:type="paragraph" w:styleId="NormalWeb">
    <w:name w:val="Normal (Web)"/>
    <w:basedOn w:val="Normal"/>
    <w:uiPriority w:val="99"/>
    <w:semiHidden/>
    <w:unhideWhenUsed/>
    <w:rsid w:val="00A2797D"/>
    <w:pPr>
      <w:spacing w:before="100" w:beforeAutospacing="1" w:after="100" w:afterAutospacing="1" w:line="240" w:lineRule="auto"/>
    </w:pPr>
    <w:rPr>
      <w:rFonts w:ascii="Times New Roman" w:eastAsia="Times New Roman" w:hAnsi="Times New Roman" w:cs="Times New Roman"/>
      <w:sz w:val="24"/>
      <w:szCs w:val="24"/>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5</Pages>
  <Words>1081</Words>
  <Characters>5948</Characters>
  <Application>Microsoft Office Word</Application>
  <DocSecurity>0</DocSecurity>
  <Lines>49</Lines>
  <Paragraphs>14</Paragraphs>
  <ScaleCrop>false</ScaleCrop>
  <Company>HP</Company>
  <LinksUpToDate>false</LinksUpToDate>
  <CharactersWithSpaces>7015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57310</dc:creator>
  <cp:keywords/>
  <dc:description/>
  <cp:lastModifiedBy>57310</cp:lastModifiedBy>
  <cp:revision>3</cp:revision>
  <dcterms:created xsi:type="dcterms:W3CDTF">2025-08-06T14:56:00Z</dcterms:created>
  <dcterms:modified xsi:type="dcterms:W3CDTF">2025-08-16T03:28:00Z</dcterms:modified>
</cp:coreProperties>
</file>